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F1" w:rsidRPr="00937E6A" w:rsidRDefault="007925F1" w:rsidP="007925F1">
      <w:pPr>
        <w:ind w:left="708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F1" w:rsidRPr="007925F1" w:rsidRDefault="007925F1" w:rsidP="00792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F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715DD6">
        <w:rPr>
          <w:rFonts w:ascii="Times New Roman" w:hAnsi="Times New Roman" w:cs="Times New Roman"/>
          <w:b/>
          <w:sz w:val="28"/>
          <w:szCs w:val="28"/>
        </w:rPr>
        <w:t>Я</w:t>
      </w:r>
    </w:p>
    <w:p w:rsidR="007925F1" w:rsidRPr="007925F1" w:rsidRDefault="007925F1" w:rsidP="00792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F1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7925F1" w:rsidRPr="007925F1" w:rsidRDefault="007925F1" w:rsidP="00792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F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5F1" w:rsidRPr="007925F1" w:rsidRDefault="007925F1" w:rsidP="00792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5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25F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925F1" w:rsidRPr="007925F1" w:rsidRDefault="007925F1" w:rsidP="00792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5F1" w:rsidRPr="007925F1" w:rsidRDefault="007925F1" w:rsidP="007925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5F1">
        <w:rPr>
          <w:rFonts w:ascii="Times New Roman" w:hAnsi="Times New Roman" w:cs="Times New Roman"/>
          <w:sz w:val="24"/>
          <w:szCs w:val="24"/>
        </w:rPr>
        <w:t xml:space="preserve">от </w:t>
      </w:r>
      <w:r w:rsidR="00DC292F">
        <w:rPr>
          <w:rFonts w:ascii="Times New Roman" w:hAnsi="Times New Roman" w:cs="Times New Roman"/>
          <w:sz w:val="24"/>
          <w:szCs w:val="24"/>
        </w:rPr>
        <w:t xml:space="preserve">   29.12.20</w:t>
      </w:r>
      <w:r w:rsidR="00FB6485">
        <w:rPr>
          <w:rFonts w:ascii="Times New Roman" w:hAnsi="Times New Roman" w:cs="Times New Roman"/>
          <w:sz w:val="24"/>
          <w:szCs w:val="24"/>
        </w:rPr>
        <w:t xml:space="preserve">17   </w:t>
      </w:r>
      <w:r w:rsidRPr="007925F1">
        <w:rPr>
          <w:rFonts w:ascii="Times New Roman" w:hAnsi="Times New Roman" w:cs="Times New Roman"/>
          <w:sz w:val="24"/>
          <w:szCs w:val="24"/>
        </w:rPr>
        <w:t xml:space="preserve">№ </w:t>
      </w:r>
      <w:r w:rsidR="00FB6485">
        <w:rPr>
          <w:rFonts w:ascii="Times New Roman" w:hAnsi="Times New Roman" w:cs="Times New Roman"/>
          <w:sz w:val="24"/>
          <w:szCs w:val="24"/>
        </w:rPr>
        <w:t>650</w:t>
      </w:r>
    </w:p>
    <w:p w:rsidR="007925F1" w:rsidRPr="007925F1" w:rsidRDefault="007925F1" w:rsidP="007925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25F1">
        <w:rPr>
          <w:rFonts w:ascii="Times New Roman" w:hAnsi="Times New Roman" w:cs="Times New Roman"/>
          <w:sz w:val="24"/>
          <w:szCs w:val="24"/>
        </w:rPr>
        <w:t>с. Александров Гай</w:t>
      </w:r>
    </w:p>
    <w:p w:rsidR="007925F1" w:rsidRPr="007925F1" w:rsidRDefault="007925F1" w:rsidP="00792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5F1" w:rsidRPr="00F840F8" w:rsidRDefault="007925F1" w:rsidP="007925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40F8">
        <w:rPr>
          <w:rFonts w:ascii="Times New Roman" w:hAnsi="Times New Roman" w:cs="Times New Roman"/>
          <w:b/>
          <w:sz w:val="24"/>
          <w:szCs w:val="24"/>
        </w:rPr>
        <w:t>О Порядке осуществления</w:t>
      </w:r>
    </w:p>
    <w:p w:rsidR="00F840F8" w:rsidRPr="00F840F8" w:rsidRDefault="00F840F8" w:rsidP="007925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40F8">
        <w:rPr>
          <w:rFonts w:ascii="Times New Roman" w:hAnsi="Times New Roman" w:cs="Times New Roman"/>
          <w:b/>
          <w:sz w:val="24"/>
          <w:szCs w:val="24"/>
        </w:rPr>
        <w:t>муниципального финансового контроля</w:t>
      </w:r>
    </w:p>
    <w:p w:rsidR="00F840F8" w:rsidRPr="00F840F8" w:rsidRDefault="00F840F8" w:rsidP="007925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40F8" w:rsidRDefault="00F840F8" w:rsidP="007925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25F1" w:rsidRPr="00F840F8" w:rsidRDefault="00F840F8" w:rsidP="00F84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840F8">
        <w:rPr>
          <w:rFonts w:ascii="Times New Roman" w:hAnsi="Times New Roman" w:cs="Times New Roman"/>
          <w:sz w:val="24"/>
          <w:szCs w:val="24"/>
        </w:rPr>
        <w:t xml:space="preserve">В соответствии  с  Бюджетным кодексом Российской Федерации, </w:t>
      </w:r>
      <w:r w:rsidR="007925F1" w:rsidRPr="00F840F8">
        <w:rPr>
          <w:rFonts w:ascii="Times New Roman" w:hAnsi="Times New Roman" w:cs="Times New Roman"/>
          <w:sz w:val="24"/>
          <w:szCs w:val="24"/>
        </w:rPr>
        <w:t>Положени</w:t>
      </w:r>
      <w:r w:rsidRPr="00F840F8">
        <w:rPr>
          <w:rFonts w:ascii="Times New Roman" w:hAnsi="Times New Roman" w:cs="Times New Roman"/>
          <w:sz w:val="24"/>
          <w:szCs w:val="24"/>
        </w:rPr>
        <w:t>ем</w:t>
      </w:r>
      <w:r w:rsidR="007925F1" w:rsidRPr="00F840F8">
        <w:rPr>
          <w:rFonts w:ascii="Times New Roman" w:hAnsi="Times New Roman" w:cs="Times New Roman"/>
          <w:sz w:val="24"/>
          <w:szCs w:val="24"/>
        </w:rPr>
        <w:t xml:space="preserve">  </w:t>
      </w:r>
      <w:r w:rsidRPr="00F840F8">
        <w:rPr>
          <w:rFonts w:ascii="Times New Roman" w:hAnsi="Times New Roman" w:cs="Times New Roman"/>
          <w:sz w:val="24"/>
          <w:szCs w:val="24"/>
        </w:rPr>
        <w:t>«</w:t>
      </w:r>
      <w:r w:rsidR="007925F1" w:rsidRPr="00F840F8">
        <w:rPr>
          <w:rFonts w:ascii="Times New Roman" w:hAnsi="Times New Roman" w:cs="Times New Roman"/>
          <w:sz w:val="24"/>
          <w:szCs w:val="24"/>
        </w:rPr>
        <w:t xml:space="preserve">О бюджетном процессе  в  </w:t>
      </w:r>
      <w:proofErr w:type="spellStart"/>
      <w:r w:rsidR="007925F1" w:rsidRPr="00F840F8"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 w:rsidR="007925F1" w:rsidRPr="00F840F8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="00715DD6">
        <w:rPr>
          <w:rFonts w:ascii="Times New Roman" w:hAnsi="Times New Roman" w:cs="Times New Roman"/>
          <w:sz w:val="24"/>
          <w:szCs w:val="24"/>
        </w:rPr>
        <w:t>администрация  Александрово-Гайского муниципального района  Саратовской области</w:t>
      </w:r>
    </w:p>
    <w:p w:rsidR="00F840F8" w:rsidRDefault="00F840F8" w:rsidP="00F840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5F1" w:rsidRPr="00F840F8" w:rsidRDefault="007925F1" w:rsidP="00F840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40F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840F8">
        <w:rPr>
          <w:rFonts w:ascii="Times New Roman" w:hAnsi="Times New Roman" w:cs="Times New Roman"/>
          <w:sz w:val="28"/>
          <w:szCs w:val="28"/>
        </w:rPr>
        <w:t>:</w:t>
      </w:r>
    </w:p>
    <w:p w:rsidR="00F840F8" w:rsidRPr="00F840F8" w:rsidRDefault="00F840F8" w:rsidP="00F840F8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25F1" w:rsidRPr="00F840F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840F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F840F8">
        <w:rPr>
          <w:rFonts w:ascii="Times New Roman" w:eastAsia="Times New Roman" w:hAnsi="Times New Roman" w:cs="Times New Roman"/>
          <w:sz w:val="24"/>
          <w:szCs w:val="24"/>
        </w:rPr>
        <w:t>осуществления полномочий органом внутреннего муниципального финансового контроля по внутреннему муниципальному  финансовому контролю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7925F1" w:rsidRPr="00F840F8" w:rsidRDefault="00F840F8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25F1" w:rsidRPr="00F840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925F1" w:rsidRPr="00F840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925F1" w:rsidRPr="00F840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5F1" w:rsidRDefault="00F840F8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25F1" w:rsidRPr="00F840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25F1" w:rsidRPr="00F840F8">
        <w:rPr>
          <w:rFonts w:ascii="Times New Roman" w:hAnsi="Times New Roman" w:cs="Times New Roman"/>
          <w:sz w:val="24"/>
          <w:szCs w:val="24"/>
        </w:rPr>
        <w:t>Настоящее Постановление вступа</w:t>
      </w:r>
      <w:r>
        <w:rPr>
          <w:rFonts w:ascii="Times New Roman" w:hAnsi="Times New Roman" w:cs="Times New Roman"/>
          <w:sz w:val="24"/>
          <w:szCs w:val="24"/>
        </w:rPr>
        <w:t xml:space="preserve">ет в силу со дня его подписания. </w:t>
      </w:r>
    </w:p>
    <w:p w:rsidR="00F840F8" w:rsidRPr="00F840F8" w:rsidRDefault="00F840F8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Постановление разместить на официальном сайте администрации района в системе Интернет. </w:t>
      </w:r>
    </w:p>
    <w:p w:rsidR="007925F1" w:rsidRPr="00F840F8" w:rsidRDefault="007925F1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5F1" w:rsidRPr="00F840F8" w:rsidRDefault="007925F1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5F1" w:rsidRPr="00F840F8" w:rsidRDefault="007925F1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5F1" w:rsidRPr="00F840F8" w:rsidRDefault="007925F1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5F1" w:rsidRPr="00F840F8" w:rsidRDefault="007925F1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0F8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района                                  С.А. </w:t>
      </w:r>
      <w:proofErr w:type="spellStart"/>
      <w:r w:rsidRPr="00F840F8"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</w:p>
    <w:p w:rsidR="007925F1" w:rsidRPr="00696BD9" w:rsidRDefault="007925F1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5F1" w:rsidRPr="00696BD9" w:rsidRDefault="007925F1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5F1" w:rsidRPr="00696BD9" w:rsidRDefault="007925F1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5F1" w:rsidRPr="00696BD9" w:rsidRDefault="007925F1" w:rsidP="007925F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Лезнева</w:t>
      </w:r>
      <w:proofErr w:type="spellEnd"/>
      <w:r>
        <w:rPr>
          <w:rFonts w:ascii="Times New Roman" w:hAnsi="Times New Roman" w:cs="Times New Roman"/>
        </w:rPr>
        <w:t xml:space="preserve"> Г.В.</w:t>
      </w:r>
    </w:p>
    <w:p w:rsidR="007925F1" w:rsidRDefault="007925F1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840F8" w:rsidRDefault="00F840F8" w:rsidP="007925F1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B6485" w:rsidRDefault="005A366F" w:rsidP="003A5793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A5793">
        <w:rPr>
          <w:rFonts w:ascii="Times New Roman" w:hAnsi="Times New Roman" w:cs="Times New Roman"/>
          <w:lang w:eastAsia="ru-RU"/>
        </w:rPr>
        <w:lastRenderedPageBreak/>
        <w:t>Приложение</w:t>
      </w:r>
      <w:r w:rsidR="00FB6485">
        <w:rPr>
          <w:rFonts w:ascii="Times New Roman" w:hAnsi="Times New Roman" w:cs="Times New Roman"/>
          <w:lang w:eastAsia="ru-RU"/>
        </w:rPr>
        <w:t xml:space="preserve"> </w:t>
      </w:r>
      <w:r w:rsidRPr="003A5793">
        <w:rPr>
          <w:rFonts w:ascii="Times New Roman" w:hAnsi="Times New Roman" w:cs="Times New Roman"/>
          <w:lang w:eastAsia="ru-RU"/>
        </w:rPr>
        <w:t xml:space="preserve">к постановлению </w:t>
      </w:r>
      <w:r w:rsidR="003A5793">
        <w:rPr>
          <w:rFonts w:ascii="Times New Roman" w:hAnsi="Times New Roman" w:cs="Times New Roman"/>
          <w:lang w:eastAsia="ru-RU"/>
        </w:rPr>
        <w:t xml:space="preserve"> </w:t>
      </w:r>
    </w:p>
    <w:p w:rsidR="005A366F" w:rsidRPr="003A5793" w:rsidRDefault="003A5793" w:rsidP="003A5793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</w:t>
      </w:r>
      <w:r w:rsidR="00FB6485">
        <w:rPr>
          <w:rFonts w:ascii="Times New Roman" w:hAnsi="Times New Roman" w:cs="Times New Roman"/>
          <w:lang w:eastAsia="ru-RU"/>
        </w:rPr>
        <w:t xml:space="preserve">  29.12.2017 г. </w:t>
      </w:r>
      <w:r>
        <w:rPr>
          <w:rFonts w:ascii="Times New Roman" w:hAnsi="Times New Roman" w:cs="Times New Roman"/>
          <w:lang w:eastAsia="ru-RU"/>
        </w:rPr>
        <w:t>№</w:t>
      </w:r>
      <w:r w:rsidR="00FB6485">
        <w:rPr>
          <w:rFonts w:ascii="Times New Roman" w:hAnsi="Times New Roman" w:cs="Times New Roman"/>
          <w:lang w:eastAsia="ru-RU"/>
        </w:rPr>
        <w:t xml:space="preserve">  650</w:t>
      </w:r>
    </w:p>
    <w:p w:rsidR="005A366F" w:rsidRPr="005A366F" w:rsidRDefault="005A366F" w:rsidP="005A36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840F8" w:rsidRDefault="005A366F" w:rsidP="003A5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B1978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Pr="00EB1978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осуществления полномочий органом внутреннего муниципального</w:t>
      </w:r>
      <w:r w:rsidRPr="00EB1978">
        <w:rPr>
          <w:rFonts w:ascii="Times New Roman" w:hAnsi="Times New Roman" w:cs="Times New Roman"/>
          <w:b/>
          <w:sz w:val="28"/>
          <w:szCs w:val="28"/>
          <w:lang w:eastAsia="ru-RU"/>
        </w:rPr>
        <w:br/>
        <w:t>финансового контроля по внутреннему муниципальному</w:t>
      </w:r>
      <w:r w:rsidRPr="00EB1978">
        <w:rPr>
          <w:rFonts w:ascii="Times New Roman" w:hAnsi="Times New Roman" w:cs="Times New Roman"/>
          <w:b/>
          <w:sz w:val="28"/>
          <w:szCs w:val="28"/>
          <w:lang w:eastAsia="ru-RU"/>
        </w:rPr>
        <w:br/>
        <w:t>финансовому контролю</w:t>
      </w:r>
      <w:r w:rsidRPr="00EB197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B1978">
        <w:rPr>
          <w:rFonts w:ascii="Times New Roman" w:hAnsi="Times New Roman" w:cs="Times New Roman"/>
          <w:u w:val="single"/>
          <w:lang w:eastAsia="ru-RU"/>
        </w:rPr>
        <w:br/>
      </w:r>
      <w:r w:rsidRPr="003A579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1. Общие положения</w:t>
      </w:r>
    </w:p>
    <w:p w:rsidR="00EB1978" w:rsidRDefault="005A366F" w:rsidP="00F840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B1978">
        <w:rPr>
          <w:rFonts w:ascii="Times New Roman" w:hAnsi="Times New Roman" w:cs="Times New Roman"/>
          <w:color w:val="2D2D2D"/>
          <w:sz w:val="21"/>
          <w:szCs w:val="21"/>
          <w:u w:val="single"/>
          <w:lang w:eastAsia="ru-RU"/>
        </w:rPr>
        <w:br/>
      </w:r>
      <w:r w:rsidRPr="00EB19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1.1. Порядок осуществления полномочий органом внутреннего муниципального финансового контроля по внутреннему муниципальному финансовому контролю (далее - Порядок) разработан в соответствии с Бюджетным Российской Федерации, </w:t>
      </w:r>
      <w:hyperlink r:id="rId6" w:history="1">
        <w:r w:rsidRPr="00EB1978">
          <w:rPr>
            <w:rFonts w:ascii="Times New Roman" w:hAnsi="Times New Roman" w:cs="Times New Roman"/>
            <w:color w:val="00466E"/>
            <w:sz w:val="28"/>
            <w:szCs w:val="28"/>
            <w:lang w:eastAsia="ru-RU"/>
          </w:rPr>
          <w:t>Федеральным законом от 06.10.2003 N 131-ФЗ</w:t>
        </w:r>
      </w:hyperlink>
      <w:r w:rsidRPr="00EB19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 «Об общих принципах организации местного самоуправ</w:t>
      </w:r>
      <w:r w:rsidR="00EB19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ления в Российской Федерации», </w:t>
      </w:r>
      <w:r w:rsidRPr="00EB19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Положени</w:t>
      </w:r>
      <w:r w:rsidR="00EB19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ем  «О</w:t>
      </w:r>
      <w:r w:rsidRPr="00EB19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бюджетном процессе в  </w:t>
      </w:r>
      <w:proofErr w:type="spellStart"/>
      <w:r w:rsidRPr="00EB19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Александрово-Гайском</w:t>
      </w:r>
      <w:proofErr w:type="spellEnd"/>
      <w:r w:rsidRPr="00EB197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муниципальном районе».</w:t>
      </w:r>
    </w:p>
    <w:p w:rsidR="00EB1978" w:rsidRDefault="005A366F" w:rsidP="00EB197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5A366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1.2. </w:t>
      </w:r>
      <w:proofErr w:type="gramStart"/>
      <w:r w:rsidRPr="005A366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Порядок устанавливает основания и порядок проведения проверок, ревизий и обследований (далее - контрольные мероприятия),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органа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органов внутреннего</w:t>
      </w:r>
      <w:proofErr w:type="gramEnd"/>
      <w:r w:rsidRPr="005A366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муниципального финансового контроля.</w:t>
      </w:r>
    </w:p>
    <w:p w:rsidR="00EB1978" w:rsidRDefault="005A366F" w:rsidP="00EB197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5A366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1.3. Органом внутреннего муниципального финансового контроля является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финансовое управление администрации муниципального района</w:t>
      </w:r>
    </w:p>
    <w:p w:rsidR="005A366F" w:rsidRDefault="00EB1978" w:rsidP="00EB197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( управление)</w:t>
      </w:r>
      <w:r w:rsidR="005A366F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</w:p>
    <w:p w:rsidR="00EB1978" w:rsidRDefault="005A36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1.4. Управление осуществляет полномочия по внутреннему муниципальному финансовому контролю:</w:t>
      </w:r>
    </w:p>
    <w:p w:rsidR="00EB1978" w:rsidRDefault="005A36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полнотой и достоверностью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финансовой и бухгалтерской 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отчетности;</w:t>
      </w:r>
    </w:p>
    <w:p w:rsidR="00EB1978" w:rsidRDefault="00EB1978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 порядком расходования бюджетных средств и недопущением  ущерба  бюджету муниципального района.</w:t>
      </w:r>
    </w:p>
    <w:p w:rsidR="005A366F" w:rsidRDefault="005A36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1.5. Объектами внутреннего муниципального финансового контроля (далее - объект контроля)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являются:</w:t>
      </w:r>
    </w:p>
    <w:p w:rsidR="005A366F" w:rsidRDefault="005A36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 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главные распорядители (распорядители, получатели) бюджетных средств,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A925A3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муниципальные унитарные предприятия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муниципальные унитарные предприятия);</w:t>
      </w:r>
    </w:p>
    <w:p w:rsidR="005A366F" w:rsidRPr="005A366F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 иные  юридические и физические лица, получатели бюджетных средств.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A366F" w:rsidRPr="003A5793" w:rsidRDefault="005A366F" w:rsidP="00EB197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u w:val="single"/>
          <w:lang w:eastAsia="ru-RU"/>
        </w:rPr>
      </w:pPr>
      <w:r w:rsidRPr="003A579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u w:val="single"/>
          <w:lang w:eastAsia="ru-RU"/>
        </w:rPr>
        <w:t>2. Основание и порядок проведения контрольных мероприятий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Должностными лицами, уполномоченными принимать решение о проведении контрольных мероприятий являются</w:t>
      </w:r>
      <w:proofErr w:type="gramEnd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муниципального района (глава);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финансового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управления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Контрольные мероприятия носят плановый или внеплановый характер.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Проверки подразделяются на камеральные и выездные, в том числе встречные проверки. 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Периодичность осуществления контрольных мероприятий: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2.3.1. Плановые: 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проверки - не чаще одного раза в год;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ревизии - не чаще одного раза в три года; 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обследования - не чаще одного раза в год.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2.3.2. Внеплановые контрольные мероприятия осуществляются в соответствии с поручениями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главы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 органов, уполномоченных законодательством Российской Федерации давать поручения о проведении контрольных мероприятий, а также в целях проверки выполнения представлений и предписаний, составленных по результатам ранее проведенных контрольных мероприятий.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Плановые контрольные мероприятия проводятся согласно плану деятельности управления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исполнению полномочий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внутреннему муниципальному финансовому контролю (далее - план), который содержит: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наименования объектов контроля; 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проверяемые периоды; 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темы и сроки проведения контрольных мероприятий;</w:t>
      </w:r>
    </w:p>
    <w:p w:rsidR="00A925A3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фамилии, имена, отчества уполномоченных на проведение контрольных мероприятий специалистов управления (далее - уполномоченный специалист), в случае формирования гру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ппы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полномоченных специалистов;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руководителя группы уполномоченных специалистов.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2.5. При составлении плана учитываются: 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периодичность проведения контрольных мероприятий; 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задания и поручения лиц, указанных в пункте Порядка; </w:t>
      </w:r>
    </w:p>
    <w:p w:rsidR="00A925A3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материалы ранее проведенных кон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трольных мероприятий управления: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иные  обстоятельства.</w:t>
      </w:r>
    </w:p>
    <w:p w:rsidR="00A925A3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2.6. План составляется управлением на 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полугодие  или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один год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утверждается начальником управления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2.7. Решение о внесении изменений в план принимается начальником управления по согласованию 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главой района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2.8. Основанием для проведения контрольного мероприятия является приказ начальника управления о проведении проверки, ревизии, обследования (далее - приказ о проведении контрольного мероприятия), в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котором указывается наименование объекта контроля, проверяемый период, тема, основание и срок проведения контрольного мероприятия, фамилия, имя, отчество уполномоченного специалиста, при наличии группы уполномоченных специалисто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в-</w:t>
      </w:r>
      <w:proofErr w:type="gramEnd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фамилии, имена, отчества уполномоченных специалистов и руководителя группы уполномоченных специалистов.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2.9. В целях установления и (или) подтверждения фактов, связанных с деятельностью объекта контроля в рамках контрольных мероприятий в организациях независимо от их организационно-правовой формы могут проводиться встречные проверки.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 проведении встречной проверки принимается уполномоченным специалистом управления (руководителем группы уполномоченных специалистов) по согласованию с начальником управления, отдельного приказа начальника управления о проведении встречной проверки не требуется. 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2.10. Контрольное мероприятие проводится в срок, не превышающий 30 рабочих дней. 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основании служебной записки уполномоченного специалиста (руководителя группы уполномоченных специалистов) срок проведения контрольного мероприятия продлевается приказом начальника управления, но не более чем на 30 рабочих дней.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 При осуществлении внутреннего муниципального финансового контроля в соответствии с поставленными целями контрольного мероприятия: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2.11.1. Уполномоченный специалист имеет право: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EB1978" w:rsidRDefault="00A925A3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получать полный и свободный доступ во все здания и помещения, занимаемые объектом контроля;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привлекать специалистов структурных подразделений </w:t>
      </w:r>
      <w:r w:rsidR="00A92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иных специалистов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экспертов и компетентных лиц; 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EB1978" w:rsidRDefault="00EB1978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осуществлять иные права, предусмотренные законодательством Российской Федерации.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2.11.2. Уполномоченный специалист обязан: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- 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соблюдать законодательство Российской Федерации,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Саратовской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области, муниципальные правовые акты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права и законные интересы объектов контроля;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проводить контрольное мероприятие на основании приказа о проведении контрольного мероприятия и в соответствии с Порядком; 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проверять фактическое наличие, сохранность и правомерность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проверять полноту, своевременность и правильность отражения 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EB1978" w:rsidRDefault="00EB1978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ухгалтерском 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учете</w:t>
      </w:r>
      <w:proofErr w:type="gramEnd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с </w:t>
      </w:r>
    </w:p>
    <w:p w:rsidR="00EB1978" w:rsidRDefault="00EB1978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анными аналитического учета;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соблюдать сроки проведения контрольного мероприятия;</w:t>
      </w:r>
    </w:p>
    <w:p w:rsidR="00EB1978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EB19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информировать должностных лиц объекта контроля о выявленных недостатках и нарушениях;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знакомить должностных лиц объекта контроля с результатами контрольных мероприятий;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проверки (ревизии) составлять акт, по результатам обследования составлять заключение;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составлять и направлять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составлять уведомление о применении бюджетных мер принуждения за допущенные нарушения бюджетного законодательства Российской Федерации;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вмешиваться в оперативно-хозяйственную деятельность объекта контроля;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2.12. Должностные лица объекта контроля имеют право: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присутствовать при проведении обследования, выездных проверок (ревизий);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давать объяснения по вопросам, относящимся к предмету контрольного мероприятия;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знакомиться с результатами контрольного мероприятия;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представлять в письменной форме протокол разногласий к акту проведения проверки (ревизии);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обжаловать действия (бездействие) уполномоченного специалиста (руководителя группы уполномоченных специалистов) в соответствии с законодательством Российской Федерации;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осуществлять иные права, предусмотренные законодательством Российской Федерации.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 Должностные лица объекта контроля обязаны: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создать надлежащие условия для проведения контрольного мероприятия, предоставить помещение и технические средства, а также обеспечить выполнение работ по делопроизводству;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требованию уполномоченного специалиста (руководителя группы уполномоченных специалистов) организовать проведение инвентаризации денежных средств и материальных ценностей; 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принять меры к обеспечению присутствия ответственных лиц при проверке вверенных им ценностей и иных должностных лиц при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п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роведении осмотра территории, контрольных обмеров выполненных работ и при других действиях, направленных на проверку объекта контроля;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выполнять требования уполномоченного специалиста (руководителя группы уполномоченных специалистов), связанные с исполнением им служебных обязанностей в ходе проведения контрольного мероприятия;</w:t>
      </w:r>
      <w:proofErr w:type="gramEnd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своевременно и в полном объеме представлять уполномоченному специалисту (руководителю группы уполномоченных специалистов) документы, материалы, иную информацию, в том числе объяснения в письменном виде, необходимые для осуществления внутреннего муниципального финансового контроля;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предоставлять уполномоченному специалисту (руководителю группы уполномоченных специалистов) допуск в помещения и на территории объекта контроля.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 При подготовке к контрольному мероприятию уполномоченный специалист (группа уполномоченных специалистов и ее руководитель):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контроля; 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составляет программу контрольного мероприятия, в которой указываются объект контроля и перечень основных вопросов, подлежащих изучению.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Внеплановая проверка законности отдельных финансовых и хозяйственных операций, достоверности бюджетного (бухгалтерского) учета и бюджетной (бухгалтерской) отчетности проводится по приказу начальника управления без составления программы контрольного мероприятия.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2.15. Приступая к проведению контрольного мероприятия, уполномоченный специалист (руководитель группы уполномоченных специалистов) предъявляет руководителю объекта контроля приказ о проведении контрольного мероприятия, решает организационно-технические вопросы проведения контрольного мероприятия.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2.16. По результатам проверки (ревизии) уполномоченным специалистом (руководителем группы уполномоченных специалистов) составляется акт.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проведении проверки (ревизии) группой уполномоченных специалистов составляются справки. Факты, изложенные в справках, включаются руководителем группы уполномоченных специалистов в акт.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акте указываются: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должность, фамилия, имя, отчество уполномоченного специалиста (состава группы уполномоченных специалистов и ее руководителя), проводившего проверку (ревизию); 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тема проверки (ревизии);</w:t>
      </w:r>
    </w:p>
    <w:p w:rsidR="00470462" w:rsidRDefault="00470462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дата, основание, период проведения проверки (ревизии);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B31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общие данные об объекте контроля (организационно-правовая форма юридического лица, подчиненность, виды деятельности, численность работников, основные финансово-хозяйственные показатели и другие сведения);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B31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выявленные факты нарушений нормативных правовых актов, регламентирующих финансово-хозяйственную деятельность объекта контроля;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B31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выявленные факты недостач, других злоупотреблений должностных и материально ответственных лиц;</w:t>
      </w:r>
    </w:p>
    <w:p w:rsidR="003A5793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иные факты нарушений, установление которых входит в компетенцию управления;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proofErr w:type="gramEnd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общая сумма выявленных нарушений;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ссылка на нормативные правовые акты, нарушения которых выявлены в ходе проверки (ревизии); 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материалы по другим вопросам, поставленным в программе проверки (ревизии).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Дополнительно акт может содержать предложения об улучшении показателей финансово-хозяйственной деятельности объекта контроля, более рациональном и эффективном использовании выделяемых ему средств бюджета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2.17.</w:t>
      </w:r>
      <w:r w:rsidR="004704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допускается изложение в акте: 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выводов и предположений, не подтвержденных документами; 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фактов и сведений следственных материалов, ссылок на показания, данные следственным органам, без проверки их достоверности;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4704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фактов и сведений по материалам проверок, ревизий, проведенных иными контрольными органами, без проверки их достоверности;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морально-этической оценки действий должностных лиц, оценки и квалификации их поступков, намерений и целей, понятий и фраз, имеющих заведомо оценочный или обвинительный смысл.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2.18. Акт оформляется в двух экземплярах, подписывается уполномоченным специалистом (руководителем группы уполномоченных специалистов), один экземпляр вручается для ознакомления руководителю объекта контроля. </w:t>
      </w:r>
    </w:p>
    <w:p w:rsidR="00470462" w:rsidRDefault="002B31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последней странице акта руководитель объекта контроля делает отметку «Акт получен», указывает дату и ставит подпись.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97E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Срок составления акта и его вручения объекту контроля не может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превышать пяти рабочих дней со дня окончания проверки (ревизии).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97E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2.19. В случае отказа руководителя объекта контроля принять акт один экземпляр направляется по месту нахождения объекта контроля любым способом, подтверждающим факт направления акта.</w:t>
      </w:r>
    </w:p>
    <w:p w:rsidR="00470462" w:rsidRDefault="00397E8E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2.20. Руководитель объекта контроля, главный бухгалтер объекта контроля в течение двух рабочих дней со дня получения акта знакомятся с изложенными выводами, подписывают акт. </w:t>
      </w:r>
    </w:p>
    <w:p w:rsidR="00470462" w:rsidRDefault="00397E8E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2.21. Уполномоченный специалист (руководитель группы уполномоченных специалистов) осуществляет 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соблюдением сроков и процедуры подписания акта.</w:t>
      </w:r>
    </w:p>
    <w:p w:rsidR="00470462" w:rsidRDefault="00470462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97E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2.22. При наличии возражений или замечаний по акту руководитель объекта контроля делает об этом отметку перед своей подписью и вправе представить в управление протокол разногласий.</w:t>
      </w:r>
    </w:p>
    <w:p w:rsidR="00470462" w:rsidRDefault="00397E8E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представления протокола разногласий не может превышать пяти рабочих дней со дня подписания акта проверки (ревизии).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54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2.23. Уполномоченный специалист (руководитель группы уполномоченных специалистов) рассматривает протокол разногласий, проверяет достоверность изложенных объектом контроля фактов, готовит мотивированный ответ. </w:t>
      </w:r>
    </w:p>
    <w:p w:rsidR="00470462" w:rsidRDefault="004546A5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подготовки ответа на протокол разногласий подлежит согласованию с начальником управления и не может превышать десяти рабочих дней со дня получения протокола разногласий.</w:t>
      </w:r>
    </w:p>
    <w:p w:rsidR="00470462" w:rsidRDefault="004546A5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2.24. По результатам обследования уполномоченным специалистом (руководителя группы уполномоченных специалистов) составляется заключение, в котором указываются:</w:t>
      </w:r>
    </w:p>
    <w:p w:rsidR="00470462" w:rsidRDefault="004546A5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должность, фамилия, имя, отчество уполномоченного специалиста (состава группы уполномоченных специалистов и ее руководителя), проводившего обследование; </w:t>
      </w:r>
    </w:p>
    <w:p w:rsidR="00470462" w:rsidRDefault="004546A5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4704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дата, основание, период проведения обследования;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общие данные об объекте контроля (организационно-правовая форма юридического лица, подчиненность, виды деятельности и другие сведения);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анализ состояния сферы деятельности объекта контроля, в которой проводилось обследование;</w:t>
      </w:r>
    </w:p>
    <w:p w:rsidR="00470462" w:rsidRDefault="004546A5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выявленные недостатки и (или) нарушения нормативных правовых актов, регулирующих обследуемую сферу деятельности объектов контроля;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оценка 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состояния сферы деятельности объекта контроля</w:t>
      </w:r>
      <w:proofErr w:type="gramEnd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выводы по результатам обследования;</w:t>
      </w:r>
    </w:p>
    <w:p w:rsidR="00470462" w:rsidRDefault="004546A5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другая информация, необходимая для осуществления внутреннего </w:t>
      </w:r>
      <w:r w:rsidR="004704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финансового контроля.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</w:p>
    <w:p w:rsidR="00470462" w:rsidRDefault="00470462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454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2.25. Заключение направляется руководителю объекта контроля в течение пяти рабочих дней со дня окончания обследования.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546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2.26. При осуществлении полномочий по внутреннему муниципальному финансовому контролю управлением направляются объектам контроля представления и (или) предписания.</w:t>
      </w:r>
    </w:p>
    <w:p w:rsidR="004546A5" w:rsidRDefault="004546A5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</w:t>
      </w:r>
      <w:proofErr w:type="gramEnd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30 календарных дней со дня его получения, если срок не указан.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proofErr w:type="gramStart"/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о возмещении причиненного ущерба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районному бюджету.</w:t>
      </w:r>
      <w:proofErr w:type="gramEnd"/>
    </w:p>
    <w:p w:rsidR="00470462" w:rsidRDefault="004546A5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2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.27. Представления (предписания) подписываются начальником управления.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2.28. Срок подготовки представления (предписания) не может превышать десяти рабочих дней со дня подписания акта проверки (ревизии), заключения, в случае наличия протокола разногласий по акту проверки (ревизии) - десяти рабочих дней со дня получения протокола разногласий. 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F11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2.29. Представление (предписание) направляется руководителю объекта контроля в течение двух рабочих дней со дня его подписания для исполнения в срок, указанный в представлении (предписании).</w:t>
      </w:r>
    </w:p>
    <w:p w:rsidR="00470462" w:rsidRDefault="007F11C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2.30. При установлении в результате контрольных мероприятий фактов совершения объектом контроля бюджетных нарушений составляется уведомление о применении бюджетных мер принуждения, которое подписывается начальником управления.</w:t>
      </w:r>
    </w:p>
    <w:p w:rsidR="00470462" w:rsidRDefault="007F11C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Уведомление о применении бюджетных мер принуждения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джетного трансферта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использованных не по целевому назначению.</w:t>
      </w:r>
    </w:p>
    <w:p w:rsidR="00470462" w:rsidRDefault="007F11C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5A366F"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выявления в результате проверки (ревизии)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E77AB8" w:rsidRPr="00E77AB8" w:rsidRDefault="003A5793" w:rsidP="00E77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2.4.  Данный  порядок распрос</w:t>
      </w:r>
      <w:r w:rsidR="00E77A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траняется на контрольные мероприятия в сфере закупок, не  противоречащий </w:t>
      </w:r>
      <w:r w:rsidR="00E77AB8" w:rsidRPr="00E77AB8">
        <w:rPr>
          <w:rFonts w:ascii="Times New Roman" w:hAnsi="Times New Roman" w:cs="Times New Roman"/>
          <w:sz w:val="28"/>
          <w:szCs w:val="28"/>
        </w:rPr>
        <w:t>федеральному закону от 05.04.2013 г. № 44-ФЗ « О контрактной системе в сфере закупок товаров, работ, услуг для обеспечения государственных и муниципальных нужд»</w:t>
      </w:r>
      <w:r w:rsidR="00E77AB8">
        <w:rPr>
          <w:rFonts w:ascii="Times New Roman" w:hAnsi="Times New Roman" w:cs="Times New Roman"/>
          <w:sz w:val="28"/>
          <w:szCs w:val="28"/>
        </w:rPr>
        <w:t>.</w:t>
      </w:r>
    </w:p>
    <w:p w:rsidR="005A366F" w:rsidRPr="005A366F" w:rsidRDefault="005A366F" w:rsidP="00EB19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F11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A36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</w:p>
    <w:sectPr w:rsidR="005A366F" w:rsidRPr="005A366F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217"/>
    <w:multiLevelType w:val="multilevel"/>
    <w:tmpl w:val="632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B1813"/>
    <w:multiLevelType w:val="hybridMultilevel"/>
    <w:tmpl w:val="69381E58"/>
    <w:lvl w:ilvl="0" w:tplc="7100A41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852F5"/>
    <w:multiLevelType w:val="hybridMultilevel"/>
    <w:tmpl w:val="BDEEED7C"/>
    <w:lvl w:ilvl="0" w:tplc="2966802C">
      <w:start w:val="1"/>
      <w:numFmt w:val="decimal"/>
      <w:lvlText w:val="%1."/>
      <w:lvlJc w:val="left"/>
      <w:pPr>
        <w:ind w:left="1380" w:hanging="84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8D0AD7"/>
    <w:multiLevelType w:val="multilevel"/>
    <w:tmpl w:val="D3C6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50EFA"/>
    <w:multiLevelType w:val="hybridMultilevel"/>
    <w:tmpl w:val="625014A0"/>
    <w:lvl w:ilvl="0" w:tplc="DE1C789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781D74"/>
    <w:multiLevelType w:val="multilevel"/>
    <w:tmpl w:val="5210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A06B9"/>
    <w:multiLevelType w:val="multilevel"/>
    <w:tmpl w:val="4D8C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01786"/>
    <w:multiLevelType w:val="multilevel"/>
    <w:tmpl w:val="2DF2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66F"/>
    <w:rsid w:val="0014697C"/>
    <w:rsid w:val="002B316F"/>
    <w:rsid w:val="00397E8E"/>
    <w:rsid w:val="003A5793"/>
    <w:rsid w:val="003A6BFC"/>
    <w:rsid w:val="004546A5"/>
    <w:rsid w:val="00470462"/>
    <w:rsid w:val="005A366F"/>
    <w:rsid w:val="00715DD6"/>
    <w:rsid w:val="007925F1"/>
    <w:rsid w:val="007F11CF"/>
    <w:rsid w:val="009F2A5B"/>
    <w:rsid w:val="00A925A3"/>
    <w:rsid w:val="00C56A4D"/>
    <w:rsid w:val="00DC292F"/>
    <w:rsid w:val="00E77AB8"/>
    <w:rsid w:val="00EB1978"/>
    <w:rsid w:val="00F840F8"/>
    <w:rsid w:val="00FB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66F"/>
    <w:pPr>
      <w:spacing w:after="0" w:line="240" w:lineRule="auto"/>
    </w:pPr>
  </w:style>
  <w:style w:type="paragraph" w:customStyle="1" w:styleId="formattext">
    <w:name w:val="formattext"/>
    <w:basedOn w:val="a"/>
    <w:rsid w:val="005A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66F"/>
  </w:style>
  <w:style w:type="character" w:styleId="a4">
    <w:name w:val="Hyperlink"/>
    <w:basedOn w:val="a0"/>
    <w:uiPriority w:val="99"/>
    <w:semiHidden/>
    <w:unhideWhenUsed/>
    <w:rsid w:val="005A366F"/>
    <w:rPr>
      <w:color w:val="0000FF"/>
      <w:u w:val="single"/>
    </w:rPr>
  </w:style>
  <w:style w:type="paragraph" w:customStyle="1" w:styleId="unformattext">
    <w:name w:val="unformattext"/>
    <w:basedOn w:val="a"/>
    <w:rsid w:val="005A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5A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366F"/>
    <w:rPr>
      <w:b/>
      <w:bCs/>
    </w:rPr>
  </w:style>
  <w:style w:type="paragraph" w:customStyle="1" w:styleId="copyright">
    <w:name w:val="copyright"/>
    <w:basedOn w:val="a"/>
    <w:rsid w:val="005A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5A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5A366F"/>
  </w:style>
  <w:style w:type="paragraph" w:styleId="a6">
    <w:name w:val="Balloon Text"/>
    <w:basedOn w:val="a"/>
    <w:link w:val="a7"/>
    <w:uiPriority w:val="99"/>
    <w:semiHidden/>
    <w:unhideWhenUsed/>
    <w:rsid w:val="005A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6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25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9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2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519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28608091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49935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3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Ришат</cp:lastModifiedBy>
  <cp:revision>6</cp:revision>
  <cp:lastPrinted>2019-01-10T06:45:00Z</cp:lastPrinted>
  <dcterms:created xsi:type="dcterms:W3CDTF">2019-01-09T13:39:00Z</dcterms:created>
  <dcterms:modified xsi:type="dcterms:W3CDTF">2020-04-16T06:27:00Z</dcterms:modified>
</cp:coreProperties>
</file>