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C6" w:rsidRDefault="007238C6" w:rsidP="007238C6">
      <w:pPr>
        <w:jc w:val="center"/>
        <w:rPr>
          <w:rFonts w:ascii="PT Astra Serif" w:hAnsi="PT Astra Serif"/>
          <w:highlight w:val="magenta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904875" cy="838200"/>
            <wp:effectExtent l="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C6" w:rsidRDefault="007238C6" w:rsidP="007238C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СОВЕТ </w:t>
      </w:r>
    </w:p>
    <w:p w:rsidR="007238C6" w:rsidRDefault="007238C6" w:rsidP="007238C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НОВОАЛЕКСАНДРОВСКОГО МУНИЦИПАЛЬНОГО ОБРАЗОВАНИЯ</w:t>
      </w:r>
    </w:p>
    <w:p w:rsidR="007238C6" w:rsidRDefault="007238C6" w:rsidP="007238C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АЛЕКСАНДРОВО-ГАЙСКОГО МУНИЦИПАЛЬНОГО РАЙОНА</w:t>
      </w:r>
    </w:p>
    <w:p w:rsidR="007238C6" w:rsidRDefault="007238C6" w:rsidP="007238C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238C6" w:rsidRDefault="007238C6" w:rsidP="007238C6">
      <w:pPr>
        <w:jc w:val="center"/>
        <w:rPr>
          <w:rFonts w:ascii="PT Astra Serif" w:hAnsi="PT Astra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46990</wp:posOffset>
                </wp:positionV>
                <wp:extent cx="6515100" cy="0"/>
                <wp:effectExtent l="28575" t="37465" r="2857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7238C6" w:rsidRDefault="007238C6" w:rsidP="007238C6">
      <w:pPr>
        <w:rPr>
          <w:rFonts w:ascii="PT Astra Serif" w:hAnsi="PT Astra Serif"/>
        </w:rPr>
      </w:pPr>
    </w:p>
    <w:p w:rsidR="007238C6" w:rsidRDefault="007238C6" w:rsidP="007238C6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Р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7238C6" w:rsidRDefault="007238C6" w:rsidP="007238C6">
      <w:pPr>
        <w:jc w:val="both"/>
        <w:rPr>
          <w:rFonts w:ascii="PT Astra Serif" w:hAnsi="PT Astra Serif"/>
          <w:b/>
        </w:rPr>
      </w:pPr>
    </w:p>
    <w:p w:rsidR="007238C6" w:rsidRDefault="007238C6" w:rsidP="007238C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bCs/>
          <w:sz w:val="28"/>
          <w:szCs w:val="28"/>
        </w:rPr>
        <w:t>15</w:t>
      </w:r>
      <w:r>
        <w:rPr>
          <w:rFonts w:ascii="PT Astra Serif" w:hAnsi="PT Astra Serif"/>
          <w:b/>
          <w:bCs/>
          <w:sz w:val="28"/>
          <w:szCs w:val="28"/>
        </w:rPr>
        <w:t>» ноября</w:t>
      </w:r>
      <w:r>
        <w:rPr>
          <w:rFonts w:ascii="PT Astra Serif" w:hAnsi="PT Astra Serif"/>
          <w:b/>
          <w:sz w:val="28"/>
          <w:szCs w:val="28"/>
        </w:rPr>
        <w:t xml:space="preserve"> 2022 г. №</w:t>
      </w:r>
      <w:r>
        <w:rPr>
          <w:rFonts w:ascii="PT Astra Serif" w:hAnsi="PT Astra Serif"/>
          <w:b/>
          <w:sz w:val="28"/>
          <w:szCs w:val="28"/>
        </w:rPr>
        <w:t>114</w:t>
      </w:r>
      <w:bookmarkStart w:id="0" w:name="_GoBack"/>
      <w:bookmarkEnd w:id="0"/>
    </w:p>
    <w:p w:rsidR="007238C6" w:rsidRDefault="007238C6" w:rsidP="007238C6">
      <w:pPr>
        <w:jc w:val="both"/>
        <w:rPr>
          <w:rFonts w:ascii="PT Astra Serif" w:hAnsi="PT Astra Serif"/>
          <w:b/>
          <w:sz w:val="28"/>
          <w:szCs w:val="28"/>
        </w:rPr>
      </w:pPr>
    </w:p>
    <w:p w:rsidR="007238C6" w:rsidRDefault="007238C6" w:rsidP="007238C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проекте бюджета Новоалександровского</w:t>
      </w:r>
    </w:p>
    <w:p w:rsidR="007238C6" w:rsidRDefault="007238C6" w:rsidP="007238C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238C6" w:rsidRDefault="007238C6" w:rsidP="007238C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2023 год и на плановый период 2024 и 2025 годов</w:t>
      </w:r>
    </w:p>
    <w:p w:rsidR="007238C6" w:rsidRDefault="007238C6" w:rsidP="007238C6">
      <w:pPr>
        <w:jc w:val="both"/>
        <w:rPr>
          <w:rFonts w:ascii="PT Astra Serif" w:hAnsi="PT Astra Serif"/>
          <w:b/>
          <w:sz w:val="28"/>
          <w:szCs w:val="28"/>
        </w:rPr>
      </w:pPr>
    </w:p>
    <w:p w:rsidR="007238C6" w:rsidRDefault="007238C6" w:rsidP="007238C6">
      <w:pPr>
        <w:ind w:firstLine="9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 соответствии  со ст. 48 Уставом  Новоалександровского муниципального образования  Совет</w:t>
      </w:r>
    </w:p>
    <w:p w:rsidR="007238C6" w:rsidRDefault="007238C6" w:rsidP="007238C6">
      <w:pPr>
        <w:jc w:val="both"/>
        <w:rPr>
          <w:rFonts w:ascii="PT Astra Serif" w:hAnsi="PT Astra Serif"/>
          <w:b/>
          <w:sz w:val="28"/>
          <w:szCs w:val="28"/>
        </w:rPr>
      </w:pPr>
    </w:p>
    <w:p w:rsidR="007238C6" w:rsidRDefault="007238C6" w:rsidP="007238C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7238C6" w:rsidRDefault="007238C6" w:rsidP="007238C6">
      <w:pPr>
        <w:jc w:val="both"/>
        <w:rPr>
          <w:rFonts w:ascii="PT Astra Serif" w:hAnsi="PT Astra Serif"/>
          <w:sz w:val="28"/>
          <w:szCs w:val="28"/>
        </w:rPr>
      </w:pP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Принять к рассмотрению проект бюджета Новоалександровского муниципального образования  на  2023 год и на плановый период 2024 и  2025 годов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Статья 1. Основные характеристики бюджета Новоалександровского муниципального образования  на 2023 год и на плановый период 2024 и  2025 годов</w:t>
      </w:r>
    </w:p>
    <w:p w:rsidR="007238C6" w:rsidRDefault="007238C6" w:rsidP="007238C6">
      <w:pPr>
        <w:pStyle w:val="a3"/>
        <w:spacing w:line="23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1.Утвердить основные характеристики бюджета Новоалександровского муниципального образования на  2023 год: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общий объем доходов бюджета в сумме  </w:t>
      </w:r>
      <w:r>
        <w:rPr>
          <w:rFonts w:ascii="PT Astra Serif" w:hAnsi="PT Astra Serif"/>
          <w:b/>
          <w:i/>
          <w:sz w:val="28"/>
          <w:szCs w:val="28"/>
        </w:rPr>
        <w:t xml:space="preserve">10 349,4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z w:val="28"/>
          <w:szCs w:val="28"/>
        </w:rPr>
        <w:t>тыс. рублей;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общий объем расходов бюджета в сумме </w:t>
      </w:r>
      <w:r>
        <w:rPr>
          <w:rFonts w:ascii="PT Astra Serif" w:hAnsi="PT Astra Serif"/>
          <w:b/>
          <w:i/>
          <w:sz w:val="28"/>
          <w:szCs w:val="28"/>
        </w:rPr>
        <w:t>10 349,4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b/>
          <w:i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7238C6" w:rsidRDefault="007238C6" w:rsidP="007238C6">
      <w:pPr>
        <w:pStyle w:val="a3"/>
        <w:spacing w:line="237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2.Утвердить основные характеристики бюджета Новоалександровского муниципального образования на 2024 год и на 2025 год: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общий объем доходов бюджета на 2024 год в сумме  </w:t>
      </w:r>
      <w:r>
        <w:rPr>
          <w:rFonts w:ascii="PT Astra Serif" w:hAnsi="PT Astra Serif"/>
          <w:b/>
          <w:i/>
          <w:sz w:val="28"/>
          <w:szCs w:val="28"/>
        </w:rPr>
        <w:t xml:space="preserve">6 889,2 тыс. рублей; </w:t>
      </w:r>
      <w:r>
        <w:rPr>
          <w:rFonts w:ascii="PT Astra Serif" w:hAnsi="PT Astra Serif"/>
          <w:sz w:val="28"/>
          <w:szCs w:val="28"/>
        </w:rPr>
        <w:t xml:space="preserve">общий объем доходов бюджета на 2025 год в сумме  </w:t>
      </w:r>
      <w:r>
        <w:rPr>
          <w:rFonts w:ascii="PT Astra Serif" w:hAnsi="PT Astra Serif"/>
          <w:b/>
          <w:i/>
          <w:sz w:val="28"/>
          <w:szCs w:val="28"/>
        </w:rPr>
        <w:t>7 185,7 тыс. рублей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общий объем расходов бюджета на 2024 год в сумме </w:t>
      </w:r>
      <w:r>
        <w:rPr>
          <w:rFonts w:ascii="PT Astra Serif" w:hAnsi="PT Astra Serif"/>
          <w:b/>
          <w:i/>
          <w:sz w:val="28"/>
          <w:szCs w:val="28"/>
        </w:rPr>
        <w:t>6 889,2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b/>
          <w:i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PT Astra Serif" w:hAnsi="PT Astra Serif"/>
          <w:b/>
          <w:bCs/>
          <w:i/>
          <w:sz w:val="28"/>
          <w:szCs w:val="28"/>
        </w:rPr>
        <w:t>172,2 тыс. рублей</w:t>
      </w:r>
      <w:r>
        <w:rPr>
          <w:rFonts w:ascii="PT Astra Serif" w:hAnsi="PT Astra Serif"/>
          <w:sz w:val="28"/>
          <w:szCs w:val="28"/>
        </w:rPr>
        <w:t xml:space="preserve">; общий объем расходов бюджета на 2025 год в сумме  </w:t>
      </w:r>
      <w:r>
        <w:rPr>
          <w:rFonts w:ascii="PT Astra Serif" w:hAnsi="PT Astra Serif"/>
          <w:b/>
          <w:i/>
          <w:sz w:val="28"/>
          <w:szCs w:val="28"/>
        </w:rPr>
        <w:t>7 185,7 тыс. рублей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PT Astra Serif" w:hAnsi="PT Astra Serif"/>
          <w:b/>
          <w:bCs/>
          <w:i/>
          <w:sz w:val="28"/>
          <w:szCs w:val="28"/>
        </w:rPr>
        <w:t>359,2 тыс. рублей</w:t>
      </w:r>
      <w:r>
        <w:rPr>
          <w:rFonts w:ascii="PT Astra Serif" w:hAnsi="PT Astra Serif"/>
          <w:b/>
          <w:i/>
          <w:sz w:val="28"/>
          <w:szCs w:val="28"/>
        </w:rPr>
        <w:t>.</w:t>
      </w:r>
    </w:p>
    <w:p w:rsidR="007238C6" w:rsidRDefault="007238C6" w:rsidP="007238C6">
      <w:pPr>
        <w:tabs>
          <w:tab w:val="left" w:pos="1985"/>
          <w:tab w:val="left" w:pos="2410"/>
          <w:tab w:val="left" w:pos="2552"/>
        </w:tabs>
        <w:spacing w:line="237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</w:p>
    <w:p w:rsidR="007238C6" w:rsidRDefault="007238C6" w:rsidP="007238C6">
      <w:pPr>
        <w:tabs>
          <w:tab w:val="left" w:pos="1985"/>
          <w:tab w:val="left" w:pos="2410"/>
          <w:tab w:val="left" w:pos="2552"/>
        </w:tabs>
        <w:spacing w:line="237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lastRenderedPageBreak/>
        <w:t>Статья 2. Поступления налоговых и неналоговых доходов в бюджет Новоалександровского муниципального образования  на 2023 год и на плановый период 2024 и 2025 годов</w:t>
      </w:r>
    </w:p>
    <w:p w:rsidR="007238C6" w:rsidRDefault="007238C6" w:rsidP="007238C6">
      <w:pPr>
        <w:tabs>
          <w:tab w:val="left" w:pos="1985"/>
          <w:tab w:val="left" w:pos="2410"/>
          <w:tab w:val="left" w:pos="2552"/>
        </w:tabs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поступления налоговых и неналоговых доходов в бюджет Новоалександровского муниципального образования на 2023 год и на плановый период  2024 и 2025 годов согласно </w:t>
      </w:r>
      <w:r>
        <w:rPr>
          <w:rFonts w:ascii="PT Astra Serif" w:hAnsi="PT Astra Serif"/>
          <w:b/>
          <w:sz w:val="28"/>
          <w:szCs w:val="28"/>
        </w:rPr>
        <w:t>приложению 1</w:t>
      </w:r>
      <w:r>
        <w:rPr>
          <w:rFonts w:ascii="PT Astra Serif" w:hAnsi="PT Astra Serif"/>
          <w:sz w:val="28"/>
          <w:szCs w:val="28"/>
        </w:rPr>
        <w:t xml:space="preserve"> к настоящему решению:</w:t>
      </w:r>
    </w:p>
    <w:p w:rsidR="007238C6" w:rsidRDefault="007238C6" w:rsidP="007238C6">
      <w:pPr>
        <w:tabs>
          <w:tab w:val="left" w:pos="1985"/>
          <w:tab w:val="left" w:pos="2410"/>
          <w:tab w:val="left" w:pos="2552"/>
        </w:tabs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2023 год в сумме </w:t>
      </w:r>
      <w:r>
        <w:rPr>
          <w:rFonts w:ascii="PT Astra Serif" w:hAnsi="PT Astra Serif"/>
          <w:b/>
          <w:i/>
          <w:sz w:val="28"/>
          <w:szCs w:val="28"/>
        </w:rPr>
        <w:t>5 753,2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7238C6" w:rsidRDefault="007238C6" w:rsidP="007238C6">
      <w:pPr>
        <w:tabs>
          <w:tab w:val="left" w:pos="1985"/>
          <w:tab w:val="left" w:pos="2410"/>
          <w:tab w:val="left" w:pos="2552"/>
        </w:tabs>
        <w:spacing w:line="237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2024 год в сумме </w:t>
      </w:r>
      <w:r>
        <w:rPr>
          <w:rFonts w:ascii="PT Astra Serif" w:hAnsi="PT Astra Serif"/>
          <w:b/>
          <w:sz w:val="28"/>
          <w:szCs w:val="28"/>
        </w:rPr>
        <w:t>5 930,3</w:t>
      </w:r>
      <w:r>
        <w:rPr>
          <w:rFonts w:ascii="PT Astra Serif" w:hAnsi="PT Astra Serif"/>
          <w:b/>
          <w:i/>
          <w:sz w:val="28"/>
          <w:szCs w:val="28"/>
        </w:rPr>
        <w:t xml:space="preserve"> тыс. рублей;</w:t>
      </w:r>
    </w:p>
    <w:p w:rsidR="007238C6" w:rsidRDefault="007238C6" w:rsidP="007238C6">
      <w:pPr>
        <w:tabs>
          <w:tab w:val="left" w:pos="1985"/>
          <w:tab w:val="left" w:pos="2410"/>
          <w:tab w:val="left" w:pos="2552"/>
        </w:tabs>
        <w:spacing w:line="237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2025 год в сумме </w:t>
      </w:r>
      <w:r>
        <w:rPr>
          <w:rFonts w:ascii="PT Astra Serif" w:hAnsi="PT Astra Serif"/>
          <w:b/>
          <w:i/>
          <w:sz w:val="28"/>
          <w:szCs w:val="28"/>
        </w:rPr>
        <w:t>6 141,0 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7238C6" w:rsidRDefault="007238C6" w:rsidP="007238C6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Статья 3. Безвозмездные поступления в бюджет Новоалександровского муниципального образования </w:t>
      </w:r>
      <w:r>
        <w:rPr>
          <w:rFonts w:ascii="PT Astra Serif" w:hAnsi="PT Astra Serif"/>
          <w:b/>
          <w:bCs/>
          <w:i/>
          <w:sz w:val="28"/>
          <w:szCs w:val="28"/>
        </w:rPr>
        <w:t>на 2023 год</w:t>
      </w:r>
      <w:r>
        <w:rPr>
          <w:rFonts w:ascii="PT Astra Serif" w:hAnsi="PT Astra Serif"/>
          <w:b/>
          <w:i/>
          <w:sz w:val="28"/>
          <w:szCs w:val="28"/>
        </w:rPr>
        <w:t xml:space="preserve"> и на плановый период 2024 и 2025 годов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безвозмездные поступления в бюджет Новоалександровского муниципального образования  </w:t>
      </w:r>
      <w:r>
        <w:rPr>
          <w:rFonts w:ascii="PT Astra Serif" w:hAnsi="PT Astra Serif"/>
          <w:bCs/>
          <w:sz w:val="28"/>
          <w:szCs w:val="28"/>
        </w:rPr>
        <w:t>на 2023 год</w:t>
      </w:r>
      <w:r>
        <w:rPr>
          <w:rFonts w:ascii="PT Astra Serif" w:hAnsi="PT Astra Serif"/>
          <w:sz w:val="28"/>
          <w:szCs w:val="28"/>
        </w:rPr>
        <w:t xml:space="preserve"> и на плановый период  2024 и  2025 годов согласно </w:t>
      </w:r>
      <w:r>
        <w:rPr>
          <w:rFonts w:ascii="PT Astra Serif" w:hAnsi="PT Astra Serif"/>
          <w:b/>
          <w:sz w:val="28"/>
          <w:szCs w:val="28"/>
        </w:rPr>
        <w:t>приложению 2</w:t>
      </w:r>
      <w:r>
        <w:rPr>
          <w:rFonts w:ascii="PT Astra Serif" w:hAnsi="PT Astra Serif"/>
          <w:sz w:val="28"/>
          <w:szCs w:val="28"/>
        </w:rPr>
        <w:t xml:space="preserve"> к настоящему решению:</w:t>
      </w:r>
    </w:p>
    <w:p w:rsidR="007238C6" w:rsidRDefault="007238C6" w:rsidP="007238C6">
      <w:pPr>
        <w:tabs>
          <w:tab w:val="left" w:pos="709"/>
        </w:tabs>
        <w:spacing w:line="237" w:lineRule="auto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2023 год в сумме </w:t>
      </w:r>
      <w:r>
        <w:rPr>
          <w:rFonts w:ascii="PT Astra Serif" w:hAnsi="PT Astra Serif"/>
          <w:b/>
          <w:i/>
          <w:sz w:val="28"/>
          <w:szCs w:val="28"/>
        </w:rPr>
        <w:t xml:space="preserve">4 596,2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z w:val="28"/>
          <w:szCs w:val="28"/>
        </w:rPr>
        <w:t>тыс. рублей;</w:t>
      </w:r>
    </w:p>
    <w:p w:rsidR="007238C6" w:rsidRDefault="007238C6" w:rsidP="007238C6">
      <w:pPr>
        <w:tabs>
          <w:tab w:val="left" w:pos="709"/>
        </w:tabs>
        <w:spacing w:line="237" w:lineRule="auto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на  2024 год в сумме </w:t>
      </w:r>
      <w:r>
        <w:rPr>
          <w:rFonts w:ascii="PT Astra Serif" w:hAnsi="PT Astra Serif"/>
          <w:b/>
          <w:i/>
          <w:sz w:val="28"/>
          <w:szCs w:val="28"/>
        </w:rPr>
        <w:t>958,9  тыс. рублей;</w:t>
      </w:r>
    </w:p>
    <w:p w:rsidR="007238C6" w:rsidRDefault="007238C6" w:rsidP="007238C6">
      <w:pPr>
        <w:spacing w:line="237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на 2025 год в сумме </w:t>
      </w:r>
      <w:r>
        <w:rPr>
          <w:rFonts w:ascii="PT Astra Serif" w:hAnsi="PT Astra Serif"/>
          <w:b/>
          <w:i/>
          <w:sz w:val="28"/>
          <w:szCs w:val="28"/>
        </w:rPr>
        <w:t>1044,7 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Статья 4. Нормативы распределения доходов бюджета Новоалександровского  муниципального образования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Утвердить нормативы распределения доходов бюджета Новоалександровского муниципального образования на 2023 год и на плановый период  2024 и  2025 годов  согласно </w:t>
      </w:r>
      <w:r>
        <w:rPr>
          <w:rFonts w:ascii="PT Astra Serif" w:hAnsi="PT Astra Serif"/>
          <w:b/>
          <w:sz w:val="28"/>
          <w:szCs w:val="28"/>
        </w:rPr>
        <w:t>приложению 3</w:t>
      </w:r>
      <w:r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Статья 5. Бюджетные ассигнования бюджета Новоалександровского муниципального образования  </w:t>
      </w:r>
    </w:p>
    <w:p w:rsidR="007238C6" w:rsidRDefault="007238C6" w:rsidP="007238C6">
      <w:pPr>
        <w:spacing w:line="237" w:lineRule="auto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на 2023 год и на плановый период 2024 и  2025 годов: 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ведомственную структуру расходов бюджета Новоалександровского муниципального образования согласно </w:t>
      </w:r>
      <w:r>
        <w:rPr>
          <w:rFonts w:ascii="PT Astra Serif" w:hAnsi="PT Astra Serif"/>
          <w:b/>
          <w:sz w:val="28"/>
          <w:szCs w:val="28"/>
        </w:rPr>
        <w:t>приложению 4</w:t>
      </w:r>
      <w:r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программами непрограммным направлениям деятельности), группам и подгруппам </w:t>
      </w:r>
      <w:proofErr w:type="gramStart"/>
      <w:r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sz w:val="28"/>
          <w:szCs w:val="28"/>
        </w:rPr>
        <w:t xml:space="preserve"> Новоалександровского</w:t>
      </w:r>
      <w:r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согласно </w:t>
      </w:r>
      <w:r>
        <w:rPr>
          <w:rFonts w:ascii="PT Astra Serif" w:hAnsi="PT Astra Serif"/>
          <w:b/>
          <w:sz w:val="28"/>
          <w:szCs w:val="28"/>
        </w:rPr>
        <w:t>приложению 5</w:t>
      </w:r>
      <w:r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Статья  6. Резервный фонд администрации Новоалександровского муниципального образования</w:t>
      </w:r>
    </w:p>
    <w:p w:rsidR="007238C6" w:rsidRDefault="007238C6" w:rsidP="007238C6">
      <w:pPr>
        <w:overflowPunct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ст. 81 Бюджетного кодекса РФ образовать резервный фонд администрации Новоалександровского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в размере 0,1 % утвержденного данным решением общего объема расходов.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Статья 7. Муниципальные  программы и непрограммные направления деятельности</w:t>
      </w:r>
    </w:p>
    <w:p w:rsidR="007238C6" w:rsidRDefault="007238C6" w:rsidP="007238C6">
      <w:pPr>
        <w:spacing w:line="237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1.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sz w:val="28"/>
          <w:szCs w:val="28"/>
        </w:rPr>
        <w:t xml:space="preserve"> Новоалександровского муниципального образования на 2023 год и на плановый период 2024 и 2025 годов  согласно </w:t>
      </w:r>
      <w:r>
        <w:rPr>
          <w:rFonts w:ascii="PT Astra Serif" w:hAnsi="PT Astra Serif"/>
          <w:b/>
          <w:sz w:val="28"/>
          <w:szCs w:val="28"/>
        </w:rPr>
        <w:t>приложению 6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 настоящему решению.</w:t>
      </w:r>
    </w:p>
    <w:p w:rsidR="007238C6" w:rsidRDefault="007238C6" w:rsidP="007238C6">
      <w:pPr>
        <w:spacing w:line="237" w:lineRule="auto"/>
        <w:ind w:hanging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2. Порядок разработки и реализации муниципальных программ устанавливается администрацией Новоалександровского муниципального образования.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Реализация муниципальных программ осуществляется в пределах финансового обеспечения в текущем финансовом году.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Статья 8. Особенности исполнения бюджета Новоалександровского муниципального образования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Распорядители и получатели средств бюджета Новоалександровского муниципального образования заключают договора и принимают на себя исполнение обязательств по договорам, финансирование исполнения которых осуществляется за счет средств муниципального бюджета, исключительно в пределах утвержденных им смет доходов и расходов, в соответствии с ведомственной, функциональной и экономической классификациями расходов бюджета Новоалександровского муниципального образования и с учетом принятых и неисполненных обязательств.</w:t>
      </w:r>
      <w:proofErr w:type="gramEnd"/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Исполнение указанных обязательств не подлежит финансированию за счет бюджета Новоалександровского муниципального образования в части, превышающей ассигнования, утвержденные в сметах доходов и расходов распорядителей и получателей средств бюджета Новоалександровского муниципального образования на эти цели.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Правовые акты, влекущие дополнительные расходы средств бюджета Новоалександровского муниципального образования на 2023 год и на плановый период 2024 и 2025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Новоалександровского муниципального образования и (или) при сокращении расходов по конкретных статьям бюджета Новоалександровского муниципального образования на 2023 год и на плановый</w:t>
      </w:r>
      <w:proofErr w:type="gramEnd"/>
      <w:r>
        <w:rPr>
          <w:rFonts w:ascii="PT Astra Serif" w:hAnsi="PT Astra Serif"/>
          <w:sz w:val="28"/>
          <w:szCs w:val="28"/>
        </w:rPr>
        <w:t xml:space="preserve"> период 2024 и 2025 годов, а также после внесения соответствующих изменений в настоящее решение.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если реализация правового акта частично (не в полной мере) обеспечена источниками финансирования в бюджете Новоалександровского муниципального образования, такой правовой акт реализуется и применяется в пределах средств, предусмотренных на эти цели в бюджете Новоалександровского муниципального образования на 2023 год. 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Новоалександровского муниципального образования обеспечивает направление в 2023 году остатков средств бюджета Новоалександровского муниципального образования в объеме до </w:t>
      </w:r>
      <w:r>
        <w:rPr>
          <w:rFonts w:ascii="PT Astra Serif" w:hAnsi="PT Astra Serif"/>
          <w:b/>
          <w:i/>
          <w:sz w:val="28"/>
          <w:szCs w:val="28"/>
        </w:rPr>
        <w:t>100,0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 xml:space="preserve">, находящихся по состоянию на 1 января 2023 года на едином счете </w:t>
      </w:r>
      <w:r>
        <w:rPr>
          <w:rFonts w:ascii="PT Astra Serif" w:hAnsi="PT Astra Serif"/>
          <w:sz w:val="28"/>
          <w:szCs w:val="28"/>
        </w:rPr>
        <w:lastRenderedPageBreak/>
        <w:t>бюджета  Новоалександровского  муниципального образования, на покрытие временных кассовых разрывов.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Полномочия финансового органа Новоалександровского муниципального образования на осуществление отдельных бюджетных полномочий на основе Соглашения между администрацией Новоалександровского муниципального образования и администрацией Александрово-Гайского муниципального района возложить на финансовое управление администрации Александрово-Гайского муниципального района.</w:t>
      </w:r>
    </w:p>
    <w:p w:rsidR="007238C6" w:rsidRDefault="007238C6" w:rsidP="007238C6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Установить, что информационное взаимодействие между Отделом № 1 Управления Федерального казначейства по Саратовской области и администраторами доходов бюджета Новоалександровского муниципального образования может осуществляться через следующие уполномоченные органы:</w:t>
      </w:r>
    </w:p>
    <w:p w:rsidR="007238C6" w:rsidRDefault="007238C6" w:rsidP="007238C6">
      <w:pPr>
        <w:numPr>
          <w:ilvl w:val="0"/>
          <w:numId w:val="1"/>
        </w:numPr>
        <w:spacing w:line="235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финансовое управление администрации Александрово-Гайского муниципального района;</w:t>
      </w:r>
    </w:p>
    <w:p w:rsidR="007238C6" w:rsidRDefault="007238C6" w:rsidP="007238C6">
      <w:pPr>
        <w:numPr>
          <w:ilvl w:val="0"/>
          <w:numId w:val="1"/>
        </w:numPr>
        <w:spacing w:line="235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муниципальное казенное учреждение «Централизованная бухгалтерия Александрово-Гайского муниципального района».</w:t>
      </w:r>
    </w:p>
    <w:p w:rsidR="007238C6" w:rsidRDefault="007238C6" w:rsidP="007238C6">
      <w:pPr>
        <w:spacing w:line="237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кодов бюджетной классификации расходов бюджета Новоалександровского муниципального образования, по которым осуществляется учет обязательств, определяется финансовым управлением администрации Александрово-Гайского муниципального района.</w:t>
      </w:r>
    </w:p>
    <w:p w:rsidR="007238C6" w:rsidRDefault="007238C6" w:rsidP="007238C6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Установить следующие дополнительные основания для внесения изменений в сводную бюджетную роспись бюджета </w:t>
      </w:r>
      <w:r>
        <w:rPr>
          <w:rFonts w:ascii="PT Astra Serif" w:hAnsi="PT Astra Serif"/>
          <w:sz w:val="28"/>
          <w:szCs w:val="28"/>
        </w:rPr>
        <w:t xml:space="preserve">Новоалександровского муниципального образования </w:t>
      </w:r>
      <w:r>
        <w:rPr>
          <w:rFonts w:ascii="PT Astra Serif" w:hAnsi="PT Astra Serif"/>
          <w:sz w:val="28"/>
        </w:rPr>
        <w:t>без внесения изменений в настоящее решение:</w:t>
      </w:r>
    </w:p>
    <w:p w:rsidR="007238C6" w:rsidRDefault="007238C6" w:rsidP="007238C6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внесение в установленном порядке изменений в муниципальные программы </w:t>
      </w:r>
      <w:r>
        <w:rPr>
          <w:rFonts w:ascii="PT Astra Serif" w:hAnsi="PT Astra Serif"/>
          <w:sz w:val="28"/>
          <w:szCs w:val="28"/>
        </w:rPr>
        <w:t xml:space="preserve">Новоалександровского муниципального образования </w:t>
      </w:r>
      <w:r>
        <w:rPr>
          <w:rFonts w:ascii="PT Astra Serif" w:hAnsi="PT Astra Serif"/>
          <w:sz w:val="28"/>
        </w:rPr>
        <w:t xml:space="preserve">в части перераспределения бюджетных ассигнований между мероприятиями программы и (или) изменения состава мероприятий муниципальной программы в пределах общего объема бюджетных ассигнований, утвержденного настоящим решением на финансовое обеспечение реализации </w:t>
      </w:r>
      <w:r>
        <w:rPr>
          <w:rFonts w:ascii="PT Astra Serif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</w:rPr>
        <w:t xml:space="preserve"> программы </w:t>
      </w:r>
      <w:r>
        <w:rPr>
          <w:rFonts w:ascii="PT Astra Serif" w:hAnsi="PT Astra Serif"/>
          <w:sz w:val="28"/>
          <w:szCs w:val="28"/>
        </w:rPr>
        <w:t>Новоалександровского муниципального образования</w:t>
      </w:r>
      <w:r>
        <w:rPr>
          <w:rFonts w:ascii="PT Astra Serif" w:hAnsi="PT Astra Serif"/>
          <w:sz w:val="28"/>
        </w:rPr>
        <w:t>;</w:t>
      </w:r>
    </w:p>
    <w:p w:rsidR="007238C6" w:rsidRDefault="007238C6" w:rsidP="007238C6">
      <w:pPr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proofErr w:type="gramStart"/>
      <w:r>
        <w:rPr>
          <w:rFonts w:ascii="PT Astra Serif" w:hAnsi="PT Astra Serif"/>
          <w:sz w:val="28"/>
        </w:rPr>
        <w:t xml:space="preserve">2) уменьшение бюджетных ассигнований, предусмотренных главным распорядителям средств бюджета </w:t>
      </w:r>
      <w:r>
        <w:rPr>
          <w:rFonts w:ascii="PT Astra Serif" w:hAnsi="PT Astra Serif"/>
          <w:sz w:val="28"/>
          <w:szCs w:val="28"/>
        </w:rPr>
        <w:t>Новоалександровского муниципального образования</w:t>
      </w:r>
      <w:r>
        <w:rPr>
          <w:rFonts w:ascii="PT Astra Serif" w:hAnsi="PT Astra Serif"/>
          <w:sz w:val="28"/>
        </w:rPr>
        <w:t xml:space="preserve"> на предоставление межбюджетных трансфертов бюджету муниципального района, при принятии решения о применении бюджетных мер принуждения в форме сокращения предоставления межбюджетных трансфертов бюджету муниципального района на основании уведомлений органов муниципального финансового контроля </w:t>
      </w:r>
      <w:r>
        <w:rPr>
          <w:rFonts w:ascii="PT Astra Serif" w:hAnsi="PT Astra Serif"/>
          <w:sz w:val="28"/>
          <w:szCs w:val="28"/>
        </w:rPr>
        <w:t xml:space="preserve">Новоалександровского муниципального образования </w:t>
      </w:r>
      <w:r>
        <w:rPr>
          <w:rFonts w:ascii="PT Astra Serif" w:hAnsi="PT Astra Serif"/>
          <w:sz w:val="28"/>
        </w:rPr>
        <w:t>о применении бюджетных мер принуждения.</w:t>
      </w:r>
      <w:proofErr w:type="gramEnd"/>
    </w:p>
    <w:p w:rsidR="007238C6" w:rsidRDefault="007238C6" w:rsidP="007238C6">
      <w:pPr>
        <w:spacing w:line="235" w:lineRule="auto"/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Статья 9. Верхний предел муниципального долга Новоалександровского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z w:val="28"/>
          <w:szCs w:val="28"/>
        </w:rPr>
        <w:t>образования на 2023 год и плановый период 2024  и 2025  годов.</w:t>
      </w:r>
    </w:p>
    <w:p w:rsidR="007238C6" w:rsidRDefault="007238C6" w:rsidP="007238C6">
      <w:pPr>
        <w:overflowPunct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Установить верхний предел муниципального долга Новоалександровского муниципального образования:</w:t>
      </w:r>
    </w:p>
    <w:p w:rsidR="007238C6" w:rsidRDefault="007238C6" w:rsidP="007238C6">
      <w:pPr>
        <w:overflowPunct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на 01.01.2024 года в </w:t>
      </w:r>
      <w:r>
        <w:rPr>
          <w:rFonts w:ascii="PT Astra Serif" w:hAnsi="PT Astra Serif"/>
          <w:b/>
          <w:i/>
          <w:sz w:val="28"/>
          <w:szCs w:val="28"/>
        </w:rPr>
        <w:t>сумме 0,0 тыс. рублей</w:t>
      </w:r>
      <w:r>
        <w:rPr>
          <w:rFonts w:ascii="PT Astra Serif" w:hAnsi="PT Astra Serif"/>
          <w:sz w:val="28"/>
          <w:szCs w:val="28"/>
        </w:rPr>
        <w:t xml:space="preserve">, в том числе верхний предел долга по муниципальным гарантиям </w:t>
      </w:r>
      <w:r>
        <w:rPr>
          <w:rFonts w:ascii="PT Astra Serif" w:hAnsi="PT Astra Serif"/>
          <w:b/>
          <w:i/>
          <w:sz w:val="28"/>
          <w:szCs w:val="28"/>
        </w:rPr>
        <w:t>0,0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7238C6" w:rsidRDefault="007238C6" w:rsidP="007238C6">
      <w:pPr>
        <w:overflowPunct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01.01.2025 года в </w:t>
      </w:r>
      <w:r>
        <w:rPr>
          <w:rFonts w:ascii="PT Astra Serif" w:hAnsi="PT Astra Serif"/>
          <w:b/>
          <w:i/>
          <w:sz w:val="28"/>
          <w:szCs w:val="28"/>
        </w:rPr>
        <w:t>сумме 0,0 тыс. рублей</w:t>
      </w:r>
      <w:r>
        <w:rPr>
          <w:rFonts w:ascii="PT Astra Serif" w:hAnsi="PT Astra Serif"/>
          <w:sz w:val="28"/>
          <w:szCs w:val="28"/>
        </w:rPr>
        <w:t xml:space="preserve">, в том числе верхний предел долга по муниципальным гарантиям </w:t>
      </w:r>
      <w:r>
        <w:rPr>
          <w:rFonts w:ascii="PT Astra Serif" w:hAnsi="PT Astra Serif"/>
          <w:b/>
          <w:i/>
          <w:sz w:val="28"/>
          <w:szCs w:val="28"/>
        </w:rPr>
        <w:t>0,0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7238C6" w:rsidRDefault="007238C6" w:rsidP="007238C6">
      <w:pPr>
        <w:overflowPunct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01.01.2026 года в </w:t>
      </w:r>
      <w:r>
        <w:rPr>
          <w:rFonts w:ascii="PT Astra Serif" w:hAnsi="PT Astra Serif"/>
          <w:b/>
          <w:i/>
          <w:sz w:val="28"/>
          <w:szCs w:val="28"/>
        </w:rPr>
        <w:t>сумме 0,0 тыс. рублей</w:t>
      </w:r>
      <w:r>
        <w:rPr>
          <w:rFonts w:ascii="PT Astra Serif" w:hAnsi="PT Astra Serif"/>
          <w:sz w:val="28"/>
          <w:szCs w:val="28"/>
        </w:rPr>
        <w:t xml:space="preserve">, в том числе верхний предел долга по муниципальным гарантиям </w:t>
      </w:r>
      <w:r>
        <w:rPr>
          <w:rFonts w:ascii="PT Astra Serif" w:hAnsi="PT Astra Serif"/>
          <w:b/>
          <w:i/>
          <w:sz w:val="28"/>
          <w:szCs w:val="28"/>
        </w:rPr>
        <w:t>0,0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7238C6" w:rsidRDefault="007238C6" w:rsidP="007238C6">
      <w:pPr>
        <w:ind w:firstLine="72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Статья 10. </w:t>
      </w:r>
    </w:p>
    <w:p w:rsidR="007238C6" w:rsidRDefault="007238C6" w:rsidP="007238C6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вступает в силу с 01.01.2023 г.</w:t>
      </w:r>
    </w:p>
    <w:p w:rsidR="007238C6" w:rsidRDefault="007238C6" w:rsidP="007238C6">
      <w:pPr>
        <w:pStyle w:val="a3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>Решение обнародовать.</w:t>
      </w:r>
    </w:p>
    <w:p w:rsidR="007238C6" w:rsidRDefault="007238C6" w:rsidP="007238C6">
      <w:pPr>
        <w:jc w:val="both"/>
        <w:rPr>
          <w:rFonts w:ascii="PT Astra Serif" w:hAnsi="PT Astra Serif"/>
          <w:b/>
        </w:rPr>
      </w:pPr>
    </w:p>
    <w:p w:rsidR="007238C6" w:rsidRDefault="007238C6" w:rsidP="007238C6">
      <w:pPr>
        <w:jc w:val="both"/>
        <w:rPr>
          <w:rFonts w:ascii="PT Astra Serif" w:hAnsi="PT Astra Serif"/>
          <w:b/>
        </w:rPr>
      </w:pPr>
    </w:p>
    <w:p w:rsidR="007238C6" w:rsidRDefault="007238C6" w:rsidP="007238C6">
      <w:pPr>
        <w:jc w:val="both"/>
        <w:rPr>
          <w:rFonts w:ascii="PT Astra Serif" w:hAnsi="PT Astra Serif"/>
          <w:b/>
        </w:rPr>
      </w:pPr>
    </w:p>
    <w:p w:rsidR="007238C6" w:rsidRDefault="007238C6" w:rsidP="007238C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 муниципального образования,</w:t>
      </w:r>
    </w:p>
    <w:p w:rsidR="007238C6" w:rsidRDefault="007238C6" w:rsidP="007238C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Председатель Совета</w:t>
      </w:r>
    </w:p>
    <w:p w:rsidR="007238C6" w:rsidRDefault="007238C6" w:rsidP="007238C6">
      <w:pPr>
        <w:tabs>
          <w:tab w:val="left" w:pos="723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В.В. </w:t>
      </w:r>
      <w:proofErr w:type="spellStart"/>
      <w:r>
        <w:rPr>
          <w:rFonts w:ascii="PT Astra Serif" w:hAnsi="PT Astra Serif"/>
          <w:b/>
          <w:sz w:val="28"/>
          <w:szCs w:val="28"/>
        </w:rPr>
        <w:t>Аубекерова</w:t>
      </w:r>
      <w:proofErr w:type="spellEnd"/>
    </w:p>
    <w:p w:rsidR="007238C6" w:rsidRDefault="007238C6" w:rsidP="007238C6">
      <w:pPr>
        <w:rPr>
          <w:rFonts w:ascii="PT Astra Serif" w:hAnsi="PT Astra Serif"/>
        </w:rPr>
      </w:pPr>
    </w:p>
    <w:p w:rsidR="00CE450E" w:rsidRDefault="00CE450E"/>
    <w:sectPr w:rsidR="00CE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74D08"/>
    <w:multiLevelType w:val="hybridMultilevel"/>
    <w:tmpl w:val="C38EB02E"/>
    <w:lvl w:ilvl="0" w:tplc="B03470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0E"/>
    <w:rsid w:val="005F0CFE"/>
    <w:rsid w:val="007238C6"/>
    <w:rsid w:val="00A138E7"/>
    <w:rsid w:val="00C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7238C6"/>
    <w:pPr>
      <w:ind w:firstLine="720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238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8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7238C6"/>
    <w:pPr>
      <w:ind w:firstLine="720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238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8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2022-11-11T11:15:00Z</dcterms:created>
  <dcterms:modified xsi:type="dcterms:W3CDTF">2022-11-29T10:29:00Z</dcterms:modified>
</cp:coreProperties>
</file>