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36" w:rsidRDefault="00426F36" w:rsidP="00426F36">
      <w:pPr>
        <w:jc w:val="right"/>
      </w:pPr>
      <w:r>
        <w:rPr>
          <w:i/>
          <w:sz w:val="22"/>
          <w:szCs w:val="22"/>
        </w:rPr>
        <w:t>Форма договора купли-продажи земельного участка лот № 1</w:t>
      </w:r>
    </w:p>
    <w:p w:rsidR="00426F36" w:rsidRDefault="00426F36" w:rsidP="00426F36">
      <w:pPr>
        <w:pStyle w:val="1"/>
        <w:spacing w:before="0" w:after="0"/>
        <w:rPr>
          <w:rFonts w:ascii="Times New Roman" w:cs="Times New Roman"/>
          <w:color w:val="auto"/>
        </w:rPr>
      </w:pPr>
    </w:p>
    <w:p w:rsidR="00426F36" w:rsidRDefault="00426F36" w:rsidP="00426F36">
      <w:pPr>
        <w:pStyle w:val="1"/>
        <w:spacing w:before="0" w:after="0"/>
        <w:rPr>
          <w:rFonts w:asci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Договор купли-продажи земельного участка № ______</w:t>
      </w:r>
    </w:p>
    <w:p w:rsidR="00426F36" w:rsidRDefault="00426F36" w:rsidP="00426F36">
      <w:pPr>
        <w:ind w:firstLine="0"/>
        <w:rPr>
          <w:rFonts w:ascii="Times New Roman" w:cs="Times New Roman"/>
        </w:rPr>
      </w:pP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b/>
          <w:sz w:val="22"/>
          <w:szCs w:val="22"/>
        </w:rPr>
        <w:t>Администрация_</w:t>
      </w:r>
      <w:r>
        <w:rPr>
          <w:rFonts w:ascii="PT Astra Serif" w:hAnsi="PT Astra Serif" w:cs="PT Astra Serif"/>
        </w:rPr>
        <w:t xml:space="preserve"> Александрово-Гайского муниципального района Саратовской области,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</w:t>
      </w:r>
      <w:r>
        <w:rPr>
          <w:rFonts w:ascii="PT Astra Serif" w:hAnsi="PT Astra Serif" w:cs="PT Astra Serif"/>
        </w:rPr>
        <w:t xml:space="preserve">в лице главы муниципального района </w:t>
      </w:r>
      <w:r>
        <w:rPr>
          <w:rFonts w:ascii="PT Astra Serif" w:hAnsi="PT Astra Serif" w:cs="PT Astra Serif"/>
          <w:b/>
        </w:rPr>
        <w:t>Зюзина Сергея Юрьевича</w:t>
      </w:r>
      <w:r>
        <w:rPr>
          <w:rFonts w:ascii="PT Astra Serif" w:hAnsi="PT Astra Serif" w:cs="PT Astra Serif"/>
        </w:rPr>
        <w:t>, действующего на основании Устава Александрово-Гайского муниципального района</w:t>
      </w:r>
      <w:r>
        <w:rPr>
          <w:sz w:val="22"/>
          <w:szCs w:val="22"/>
        </w:rPr>
        <w:t xml:space="preserve">, именуемая в дальнейшем </w:t>
      </w:r>
      <w:r>
        <w:rPr>
          <w:b/>
          <w:sz w:val="22"/>
          <w:szCs w:val="22"/>
        </w:rPr>
        <w:t>«Продавец»</w:t>
      </w:r>
      <w:r>
        <w:rPr>
          <w:sz w:val="22"/>
          <w:szCs w:val="22"/>
        </w:rPr>
        <w:t xml:space="preserve">, </w:t>
      </w:r>
      <w:r>
        <w:rPr>
          <w:rFonts w:ascii="Times New Roman" w:hAnsi="Times New Roman" w:cs="Times New Roman"/>
        </w:rPr>
        <w:t xml:space="preserve">с одной стороны и </w:t>
      </w:r>
      <w:r>
        <w:rPr>
          <w:rFonts w:ascii="Times New Roman" w:hAnsi="Times New Roman" w:cs="Times New Roman"/>
          <w:u w:val="single"/>
        </w:rPr>
        <w:t>__________(данные победителя)___________</w:t>
      </w:r>
      <w:r>
        <w:rPr>
          <w:rFonts w:asci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именуемое в дальнейшем «Покупатель», с другой стороны, а совместно именуемые «Стороны», заключили настоящий договор о нижеследующем:</w:t>
      </w:r>
    </w:p>
    <w:p w:rsidR="00426F36" w:rsidRDefault="00426F36" w:rsidP="00426F36">
      <w:pPr>
        <w:rPr>
          <w:rFonts w:ascii="Times New Roman" w:hAnsi="Times New Roman" w:cs="Times New Roman"/>
        </w:rPr>
      </w:pPr>
    </w:p>
    <w:p w:rsidR="00426F36" w:rsidRDefault="00426F36" w:rsidP="00426F3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00"/>
      <w:r>
        <w:rPr>
          <w:rFonts w:ascii="Times New Roman" w:hAnsi="Times New Roman" w:cs="Times New Roman"/>
          <w:color w:val="auto"/>
        </w:rPr>
        <w:t>1. Предмет договора</w:t>
      </w:r>
    </w:p>
    <w:bookmarkEnd w:id="0"/>
    <w:p w:rsidR="00426F36" w:rsidRDefault="00426F36" w:rsidP="00426F36">
      <w:pPr>
        <w:rPr>
          <w:rFonts w:ascii="Times New Roman" w:cs="Times New Roman"/>
        </w:rPr>
      </w:pPr>
    </w:p>
    <w:p w:rsidR="00426F36" w:rsidRDefault="00426F36" w:rsidP="00426F36">
      <w:pPr>
        <w:rPr>
          <w:rFonts w:ascii="PT Astra Serif" w:hAnsi="PT Astra Serif" w:cs="PT Astra Serif"/>
        </w:rPr>
      </w:pPr>
      <w:bookmarkStart w:id="1" w:name="sub_101"/>
      <w:r>
        <w:rPr>
          <w:rFonts w:ascii="PT Astra Serif" w:hAnsi="PT Astra Serif" w:cs="PT Astra Serif"/>
        </w:rPr>
        <w:t>1.1. В соответствии с протоколом _______________ №</w:t>
      </w:r>
      <w:r>
        <w:rPr>
          <w:rFonts w:ascii="PT Astra Serif" w:cs="PT Astra Serif"/>
        </w:rPr>
        <w:t> </w:t>
      </w:r>
      <w:r>
        <w:rPr>
          <w:rFonts w:ascii="PT Astra Serif" w:hAnsi="PT Astra Serif" w:cs="PT Astra Serif"/>
        </w:rPr>
        <w:t>_____ от «__» ___________ ____ г. Продавец обязуется передать Покупателю в собственность земельный участок, находящийся в государственной собственности, а Покупатель обязуется принять земельный участок и выплатить Продавцу обусловленную настоящим договором цену.</w:t>
      </w:r>
    </w:p>
    <w:p w:rsidR="00426F36" w:rsidRDefault="00426F36" w:rsidP="00426F36">
      <w:pPr>
        <w:rPr>
          <w:rFonts w:ascii="PT Astra Serif" w:hAnsi="PT Astra Serif" w:cs="PT Astra Serif"/>
        </w:rPr>
      </w:pPr>
      <w:bookmarkStart w:id="2" w:name="sub_102"/>
      <w:bookmarkEnd w:id="1"/>
      <w:r>
        <w:rPr>
          <w:rFonts w:ascii="PT Astra Serif" w:hAnsi="PT Astra Serif" w:cs="PT Astra Serif"/>
        </w:rPr>
        <w:t xml:space="preserve">1.2. Указанный в </w:t>
      </w:r>
      <w:hyperlink w:anchor="sub_101" w:history="1">
        <w:r>
          <w:rPr>
            <w:rStyle w:val="a3"/>
            <w:rFonts w:ascii="PT Astra Serif" w:hAnsi="PT Astra Serif" w:cs="PT Astra Serif"/>
            <w:b w:val="0"/>
          </w:rPr>
          <w:t>пункте 1.1</w:t>
        </w:r>
      </w:hyperlink>
      <w:r>
        <w:rPr>
          <w:rFonts w:ascii="PT Astra Serif" w:hAnsi="PT Astra Serif" w:cs="PT Astra Serif"/>
        </w:rPr>
        <w:t xml:space="preserve"> настоящего договора земельный участок имеет следующие характеристики:</w:t>
      </w:r>
    </w:p>
    <w:bookmarkEnd w:id="2"/>
    <w:p w:rsidR="00426F36" w:rsidRDefault="00426F36" w:rsidP="00426F36">
      <w:pPr>
        <w:rPr>
          <w:rFonts w:ascii="PT Astra Serif" w:hAnsi="PT Astra Serif" w:cs="PT Astra Serif"/>
        </w:rPr>
      </w:pPr>
      <w:r w:rsidRPr="002728EC">
        <w:rPr>
          <w:rFonts w:ascii="PT Astra Serif" w:hAnsi="PT Astra Serif" w:cs="PT Astra Serif"/>
          <w:b/>
        </w:rPr>
        <w:t xml:space="preserve">площадь </w:t>
      </w:r>
      <w:r>
        <w:rPr>
          <w:rFonts w:ascii="PT Astra Serif" w:hAnsi="PT Astra Serif" w:cs="PT Astra Serif"/>
        </w:rPr>
        <w:t xml:space="preserve">– </w:t>
      </w:r>
      <w:r>
        <w:rPr>
          <w:rFonts w:ascii="PT Astra Serif" w:hAnsi="PT Astra Serif" w:cs="Calibri"/>
          <w:color w:val="000000"/>
          <w:shd w:val="clear" w:color="auto" w:fill="FFFFFF"/>
          <w:lang w:val="ru" w:eastAsia="ru" w:bidi="ar"/>
        </w:rPr>
        <w:t>1 200</w:t>
      </w:r>
      <w:r>
        <w:rPr>
          <w:rFonts w:ascii="PT Astra Serif" w:hAnsi="PT Astra Serif" w:cs="PT Astra Serif"/>
        </w:rPr>
        <w:t xml:space="preserve"> кв. м,</w:t>
      </w:r>
    </w:p>
    <w:p w:rsidR="00426F36" w:rsidRDefault="00426F36" w:rsidP="00426F36">
      <w:pPr>
        <w:rPr>
          <w:rFonts w:ascii="PT Astra Serif" w:cs="PT Astra Serif"/>
        </w:rPr>
      </w:pPr>
      <w:r w:rsidRPr="002728EC">
        <w:rPr>
          <w:rFonts w:ascii="PT Astra Serif" w:hAnsi="PT Astra Serif" w:cs="PT Astra Serif"/>
          <w:b/>
        </w:rPr>
        <w:t>кадастровый номер</w:t>
      </w:r>
      <w:r>
        <w:rPr>
          <w:rFonts w:ascii="PT Astra Serif" w:hAnsi="PT Astra Serif" w:cs="PT Astra Serif"/>
        </w:rPr>
        <w:t xml:space="preserve"> - 64:01:060207:412</w:t>
      </w:r>
      <w:r>
        <w:rPr>
          <w:rFonts w:ascii="PT Astra Serif" w:cs="PT Astra Serif"/>
        </w:rPr>
        <w:t>,</w:t>
      </w:r>
    </w:p>
    <w:p w:rsidR="00426F36" w:rsidRDefault="00426F36" w:rsidP="00426F36">
      <w:pPr>
        <w:rPr>
          <w:rFonts w:ascii="PT Astra Serif" w:cs="PT Astra Serif"/>
        </w:rPr>
      </w:pPr>
      <w:r w:rsidRPr="002728EC">
        <w:rPr>
          <w:rFonts w:ascii="PT Astra Serif" w:hAnsi="PT Astra Serif" w:cs="PT Astra Serif"/>
          <w:b/>
        </w:rPr>
        <w:t>категория земель</w:t>
      </w:r>
      <w:r>
        <w:rPr>
          <w:rFonts w:ascii="PT Astra Serif" w:hAnsi="PT Astra Serif" w:cs="PT Astra Serif"/>
        </w:rPr>
        <w:t xml:space="preserve"> – земли населенных пунктов;</w:t>
      </w:r>
    </w:p>
    <w:p w:rsidR="00426F36" w:rsidRPr="002728EC" w:rsidRDefault="00426F36" w:rsidP="00426F36">
      <w:r w:rsidRPr="002728EC">
        <w:rPr>
          <w:rFonts w:ascii="PT Astra Serif" w:hAnsi="PT Astra Serif" w:cs="PT Astra Serif"/>
          <w:b/>
        </w:rPr>
        <w:t>вид разрешенного использования</w:t>
      </w:r>
      <w:r>
        <w:rPr>
          <w:rFonts w:ascii="PT Astra Serif" w:hAnsi="PT Astra Serif" w:cs="PT Astra Serif"/>
        </w:rPr>
        <w:t xml:space="preserve"> - </w:t>
      </w:r>
      <w:r>
        <w:rPr>
          <w:rFonts w:ascii="PT Astra Serif" w:hAnsi="PT Astra Serif" w:cs="Calibri"/>
          <w:color w:val="000000"/>
        </w:rPr>
        <w:t>для ведения личного подсобного хозяйства</w:t>
      </w:r>
      <w:r>
        <w:rPr>
          <w:rFonts w:ascii="PT Astra Serif" w:hAnsi="PT Astra Serif" w:cs="PT Astra Serif"/>
          <w:color w:val="000000"/>
        </w:rPr>
        <w:t>.</w:t>
      </w:r>
      <w:r>
        <w:rPr>
          <w:rFonts w:ascii="PT Astra Serif" w:hAnsi="PT Astra Serif" w:cs="PT Astra Serif"/>
        </w:rPr>
        <w:t xml:space="preserve"> </w:t>
      </w:r>
    </w:p>
    <w:p w:rsidR="00426F36" w:rsidRPr="002728EC" w:rsidRDefault="00426F36" w:rsidP="00426F36">
      <w:r w:rsidRPr="002728EC">
        <w:rPr>
          <w:rFonts w:ascii="PT Astra Serif" w:hAnsi="PT Astra Serif" w:cs="PT Astra Serif"/>
          <w:b/>
        </w:rPr>
        <w:t>местоположение:</w:t>
      </w:r>
      <w:r>
        <w:rPr>
          <w:rFonts w:ascii="PT Astra Serif" w:hAnsi="PT Astra Serif" w:cs="PT Astra Serif"/>
        </w:rPr>
        <w:t xml:space="preserve">  </w:t>
      </w:r>
      <w:r>
        <w:rPr>
          <w:rFonts w:ascii="PT Astra Serif" w:hAnsi="PT Astra Serif"/>
        </w:rPr>
        <w:t xml:space="preserve">Саратовская область, Александрово-Гайский район, </w:t>
      </w: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. </w:t>
      </w:r>
      <w:proofErr w:type="gramStart"/>
      <w:r>
        <w:rPr>
          <w:rFonts w:ascii="PT Astra Serif" w:hAnsi="PT Astra Serif"/>
        </w:rPr>
        <w:t>Новоалександровка</w:t>
      </w:r>
      <w:proofErr w:type="gramEnd"/>
      <w:r>
        <w:rPr>
          <w:rFonts w:ascii="PT Astra Serif" w:hAnsi="PT Astra Serif"/>
        </w:rPr>
        <w:t>, ул. Казахская, уч. 2</w:t>
      </w:r>
      <w:r>
        <w:t>;</w:t>
      </w:r>
    </w:p>
    <w:p w:rsidR="00426F36" w:rsidRPr="002728EC" w:rsidRDefault="00426F36" w:rsidP="00426F36">
      <w:pPr>
        <w:rPr>
          <w:rFonts w:ascii="PT Astra Serif" w:hAnsi="PT Astra Serif"/>
        </w:rPr>
      </w:pPr>
      <w:r w:rsidRPr="002728EC">
        <w:rPr>
          <w:rFonts w:ascii="PT Astra Serif" w:hAnsi="PT Astra Serif"/>
          <w:b/>
        </w:rPr>
        <w:t>ограничения, обременения прав:</w:t>
      </w:r>
      <w:r w:rsidRPr="002728EC">
        <w:rPr>
          <w:rFonts w:ascii="PT Astra Serif" w:hAnsi="PT Astra Serif"/>
        </w:rPr>
        <w:t xml:space="preserve"> имеются ограничения прав на земельный участок, предусмотренные статьей 56 Земельного кодекса Российской Федерации</w:t>
      </w: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Продавец подтверждает отсутствие каких-либо не названных в настоящем договоре обременений в отношении передаваемого Покупателю в собственность земельного участка.</w:t>
      </w: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Переход права собственности на отчуждаемый по настоящему договору земельный участок к Покупателю подлежит государственной регистрации.</w:t>
      </w:r>
    </w:p>
    <w:p w:rsidR="00426F36" w:rsidRDefault="00426F36" w:rsidP="00426F36">
      <w:pPr>
        <w:rPr>
          <w:rFonts w:ascii="Times New Roman" w:cs="Times New Roman"/>
        </w:rPr>
      </w:pPr>
      <w:r>
        <w:rPr>
          <w:rFonts w:ascii="Times New Roman" w:hAnsi="Times New Roman" w:cs="Times New Roman"/>
        </w:rPr>
        <w:t xml:space="preserve">1.5. Передача земельного участка оформляется актом приема-передачи, который подписывается сторонами в течение  5  дней </w:t>
      </w:r>
      <w:proofErr w:type="gramStart"/>
      <w:r>
        <w:rPr>
          <w:rFonts w:ascii="Times New Roman" w:hAnsi="Times New Roman" w:cs="Times New Roman"/>
        </w:rPr>
        <w:t>с даты оплаты</w:t>
      </w:r>
      <w:proofErr w:type="gramEnd"/>
      <w:r>
        <w:rPr>
          <w:rFonts w:ascii="Times New Roman" w:hAnsi="Times New Roman" w:cs="Times New Roman"/>
        </w:rPr>
        <w:t xml:space="preserve"> земельного участка.</w:t>
      </w: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 ознакомлен с состоянием земельного участка, претензий к Продавцу не имеет.</w:t>
      </w:r>
    </w:p>
    <w:p w:rsidR="00426F36" w:rsidRDefault="00426F36" w:rsidP="00426F3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200"/>
      <w:r>
        <w:rPr>
          <w:rFonts w:ascii="Times New Roman" w:hAnsi="Times New Roman" w:cs="Times New Roman"/>
          <w:color w:val="auto"/>
        </w:rPr>
        <w:t>2. Обязательства сторон</w:t>
      </w:r>
    </w:p>
    <w:bookmarkEnd w:id="3"/>
    <w:p w:rsidR="00426F36" w:rsidRDefault="00426F36" w:rsidP="00426F36">
      <w:pPr>
        <w:rPr>
          <w:rFonts w:ascii="Times New Roman" w:cs="Times New Roman"/>
        </w:rPr>
      </w:pP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Покупатель обязуется:</w:t>
      </w: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proofErr w:type="gramStart"/>
      <w:r>
        <w:rPr>
          <w:rFonts w:ascii="Times New Roman" w:hAnsi="Times New Roman" w:cs="Times New Roman"/>
        </w:rPr>
        <w:t>Оплатить стоимость земельного</w:t>
      </w:r>
      <w:proofErr w:type="gramEnd"/>
      <w:r>
        <w:rPr>
          <w:rFonts w:ascii="Times New Roman" w:hAnsi="Times New Roman" w:cs="Times New Roman"/>
        </w:rPr>
        <w:t xml:space="preserve"> участка в размере и порядке, установленном настоящим договором.</w:t>
      </w:r>
    </w:p>
    <w:p w:rsidR="00426F36" w:rsidRDefault="00426F36" w:rsidP="00426F36">
      <w:pPr>
        <w:rPr>
          <w:rFonts w:ascii="Times New Roman" w:cs="Times New Roman"/>
        </w:rPr>
      </w:pPr>
      <w:r>
        <w:rPr>
          <w:rFonts w:ascii="Times New Roman" w:hAnsi="Times New Roman" w:cs="Times New Roman"/>
        </w:rPr>
        <w:t xml:space="preserve">2.1.2. Принять в собственность земельный участок в порядке и на условиях, предусмотренных настоящим договором. </w:t>
      </w:r>
    </w:p>
    <w:p w:rsidR="00426F36" w:rsidRDefault="00426F36" w:rsidP="00426F36">
      <w:pPr>
        <w:rPr>
          <w:rFonts w:ascii="Times New Roman" w:cs="Times New Roman"/>
        </w:rPr>
      </w:pPr>
      <w:r>
        <w:rPr>
          <w:rFonts w:ascii="Times New Roman" w:hAnsi="Times New Roman" w:cs="Times New Roman"/>
        </w:rPr>
        <w:t>2.2.2. Совершить все необходимые действия для государственной регистрации перехода права собственности на земельный участок.</w:t>
      </w: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Продавец обязуется:</w:t>
      </w: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Передать Покупателю в собственность земельный участок, являющийся предметом настоящего договора, в порядке, установленном настоящим договором.</w:t>
      </w:r>
    </w:p>
    <w:p w:rsidR="00426F36" w:rsidRDefault="00426F36" w:rsidP="00426F36">
      <w:pPr>
        <w:rPr>
          <w:rFonts w:ascii="Times New Roman" w:cs="Times New Roman"/>
        </w:rPr>
      </w:pPr>
    </w:p>
    <w:p w:rsidR="00426F36" w:rsidRDefault="00426F36" w:rsidP="00426F3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300"/>
      <w:r>
        <w:rPr>
          <w:rFonts w:ascii="Times New Roman" w:hAnsi="Times New Roman" w:cs="Times New Roman"/>
          <w:color w:val="auto"/>
        </w:rPr>
        <w:t>3. Цена договора и порядок расчетов</w:t>
      </w:r>
    </w:p>
    <w:bookmarkEnd w:id="4"/>
    <w:p w:rsidR="00426F36" w:rsidRDefault="00426F36" w:rsidP="00426F36">
      <w:pPr>
        <w:rPr>
          <w:rFonts w:ascii="Times New Roman" w:cs="Times New Roman"/>
        </w:rPr>
      </w:pPr>
    </w:p>
    <w:p w:rsidR="00426F36" w:rsidRDefault="00426F36" w:rsidP="00426F36">
      <w:pPr>
        <w:rPr>
          <w:rFonts w:ascii="Times New Roman" w:cs="Times New Roman"/>
        </w:rPr>
      </w:pPr>
      <w:bookmarkStart w:id="5" w:name="sub_301"/>
      <w:r>
        <w:rPr>
          <w:rFonts w:ascii="Times New Roman" w:hAnsi="Times New Roman" w:cs="Times New Roman"/>
        </w:rPr>
        <w:t>3.1. Стоимость указанного в пункте 1.1 настоящего договора земельного участка составляет</w:t>
      </w:r>
      <w:proofErr w:type="gramStart"/>
      <w:r>
        <w:rPr>
          <w:rFonts w:ascii="Times New Roman" w:hAnsi="Times New Roman" w:cs="Times New Roman"/>
        </w:rPr>
        <w:t xml:space="preserve"> ______________ (_____________) </w:t>
      </w:r>
      <w:proofErr w:type="gramEnd"/>
      <w:r>
        <w:rPr>
          <w:rFonts w:ascii="Times New Roman" w:hAnsi="Times New Roman" w:cs="Times New Roman"/>
        </w:rPr>
        <w:t>рублей.</w:t>
      </w:r>
    </w:p>
    <w:bookmarkEnd w:id="5"/>
    <w:p w:rsidR="00426F36" w:rsidRDefault="00426F36" w:rsidP="00426F36">
      <w:pPr>
        <w:rPr>
          <w:rFonts w:ascii="Times New Roman" w:cs="Times New Roman"/>
        </w:rPr>
      </w:pPr>
      <w:r>
        <w:rPr>
          <w:rFonts w:ascii="Times New Roman" w:hAnsi="Times New Roman" w:cs="Times New Roman"/>
        </w:rPr>
        <w:lastRenderedPageBreak/>
        <w:t>Цена договора является окончательной и в дальнейшем изменению не подлежит.</w:t>
      </w:r>
    </w:p>
    <w:p w:rsidR="00426F36" w:rsidRDefault="00426F36" w:rsidP="00426F36">
      <w:pPr>
        <w:pStyle w:val="a5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 Покупателем внесен задаток в размере 46 900</w:t>
      </w:r>
      <w:r>
        <w:rPr>
          <w:rFonts w:ascii="Times New Roman" w:hAnsi="Times New Roman"/>
          <w:color w:val="000000"/>
          <w:sz w:val="24"/>
          <w:szCs w:val="24"/>
        </w:rPr>
        <w:t xml:space="preserve"> (сорок шесть тысяч девятьсот) рублей 00 копеек</w:t>
      </w:r>
    </w:p>
    <w:p w:rsidR="00426F36" w:rsidRDefault="00426F36" w:rsidP="00426F36">
      <w:pPr>
        <w:rPr>
          <w:rFonts w:ascii="PT Astra Serif" w:hAnsi="PT Astra Serif" w:cs="PT Astra Serif"/>
        </w:rPr>
      </w:pPr>
      <w:r>
        <w:rPr>
          <w:rFonts w:ascii="Times New Roman" w:hAnsi="Times New Roman" w:cs="Times New Roman"/>
        </w:rPr>
        <w:t xml:space="preserve">3.3. Покупатель единовременно выплачивает Продавцу сумму, указанную в </w:t>
      </w:r>
      <w:hyperlink w:anchor="sub_301" w:history="1">
        <w:r w:rsidRPr="002728EC">
          <w:rPr>
            <w:rStyle w:val="a3"/>
            <w:rFonts w:ascii="PT Astra Serif" w:hAnsi="PT Astra Serif"/>
            <w:b w:val="0"/>
          </w:rPr>
          <w:t>пункте 3.</w:t>
        </w:r>
      </w:hyperlink>
      <w:r>
        <w:rPr>
          <w:rFonts w:ascii="PT Astra Serif" w:hAnsi="PT Astra Serif" w:cs="Times New Roman"/>
          <w:b/>
        </w:rPr>
        <w:t>1</w:t>
      </w:r>
      <w:r w:rsidRPr="002728EC">
        <w:rPr>
          <w:rFonts w:ascii="PT Astra Serif" w:hAnsi="PT Astra Serif" w:cs="Times New Roman"/>
          <w:b/>
        </w:rPr>
        <w:t xml:space="preserve"> </w:t>
      </w:r>
      <w:r>
        <w:rPr>
          <w:rFonts w:ascii="Times New Roman" w:hAnsi="Times New Roman" w:cs="Times New Roman"/>
        </w:rPr>
        <w:t>настоящего договора, за вычетом суммы задатка, указанной в пункте 3.2 настоящего договора</w:t>
      </w:r>
      <w:r>
        <w:rPr>
          <w:rFonts w:ascii="Times New Roman" w:cs="Times New Roman"/>
        </w:rPr>
        <w:t>,</w:t>
      </w:r>
      <w:r>
        <w:rPr>
          <w:rFonts w:ascii="Times New Roman" w:hAnsi="Times New Roman" w:cs="Times New Roman"/>
        </w:rPr>
        <w:t xml:space="preserve"> в течение 10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настоящего договора по следующим реквизитам: </w:t>
      </w:r>
      <w:r>
        <w:rPr>
          <w:rFonts w:ascii="PT Astra Serif" w:hAnsi="PT Astra Serif" w:cs="PT Astra Serif"/>
          <w:b/>
        </w:rPr>
        <w:t>Банковские реквизиты:</w:t>
      </w:r>
      <w:r>
        <w:rPr>
          <w:rFonts w:ascii="PT Astra Serif" w:hAnsi="PT Astra Serif" w:cs="PT Astra Serif"/>
        </w:rPr>
        <w:t xml:space="preserve"> УФК по Саратовской области (администрация Александрово-Гайского муниципального района Саратовской области) ИНН 6401001764, КПП 640101001, ОКТМО 63602000, Единый казначейский счет: 40102810845370000052, Казначейский счет:03100643000000016000, ОКПО: 02303911,Лицевой счет:  04603891400 Банк получатель: Отделение Саратов Банка России//УФК по Саратовской области ,</w:t>
      </w:r>
      <w:proofErr w:type="spellStart"/>
      <w:r>
        <w:rPr>
          <w:rFonts w:ascii="PT Astra Serif" w:hAnsi="PT Astra Serif" w:cs="PT Astra Serif"/>
        </w:rPr>
        <w:t>г</w:t>
      </w:r>
      <w:proofErr w:type="gramStart"/>
      <w:r>
        <w:rPr>
          <w:rFonts w:ascii="PT Astra Serif" w:hAnsi="PT Astra Serif" w:cs="PT Astra Serif"/>
        </w:rPr>
        <w:t>.С</w:t>
      </w:r>
      <w:proofErr w:type="gramEnd"/>
      <w:r>
        <w:rPr>
          <w:rFonts w:ascii="PT Astra Serif" w:hAnsi="PT Astra Serif" w:cs="PT Astra Serif"/>
        </w:rPr>
        <w:t>аратов</w:t>
      </w:r>
      <w:proofErr w:type="spellEnd"/>
      <w:r>
        <w:rPr>
          <w:rFonts w:ascii="PT Astra Serif" w:hAnsi="PT Astra Serif" w:cs="PT Astra Serif"/>
        </w:rPr>
        <w:t>, БИК 016311121, КБК: 065 114 06013 05 0000 430.</w:t>
      </w:r>
    </w:p>
    <w:p w:rsidR="00426F36" w:rsidRDefault="00426F36" w:rsidP="00426F36">
      <w:pPr>
        <w:tabs>
          <w:tab w:val="left" w:pos="1440"/>
        </w:tabs>
        <w:ind w:firstLine="0"/>
        <w:rPr>
          <w:rFonts w:asci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" w:eastAsia="ar" w:bidi="ar"/>
        </w:rPr>
        <w:t>Оплата считается произведенной с момента поступления денежных средств на указанный счет</w:t>
      </w:r>
    </w:p>
    <w:p w:rsidR="00426F36" w:rsidRDefault="00426F36" w:rsidP="00426F3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400"/>
      <w:r>
        <w:rPr>
          <w:rFonts w:ascii="Times New Roman" w:hAnsi="Times New Roman" w:cs="Times New Roman"/>
          <w:color w:val="auto"/>
        </w:rPr>
        <w:t>4. Ответственность сторон</w:t>
      </w:r>
    </w:p>
    <w:bookmarkEnd w:id="6"/>
    <w:p w:rsidR="00426F36" w:rsidRDefault="00426F36" w:rsidP="00426F36">
      <w:pPr>
        <w:rPr>
          <w:rFonts w:ascii="Times New Roman" w:cs="Times New Roman"/>
        </w:rPr>
      </w:pPr>
    </w:p>
    <w:p w:rsidR="00426F36" w:rsidRDefault="00426F36" w:rsidP="00426F36">
      <w:pPr>
        <w:rPr>
          <w:rFonts w:ascii="Times New Roman" w:cs="Times New Roman"/>
        </w:rPr>
      </w:pPr>
      <w:r>
        <w:rPr>
          <w:rFonts w:ascii="Times New Roman" w:hAnsi="Times New Roman" w:cs="Times New Roman"/>
        </w:rPr>
        <w:t xml:space="preserve">4.1. За неисполнение или ненадлежащее исполнение обязательств по настоящему договору Стороны несут ответственность в соответствии с действующим </w:t>
      </w:r>
      <w:hyperlink r:id="rId5" w:history="1">
        <w:r w:rsidRPr="002728EC">
          <w:rPr>
            <w:rStyle w:val="a3"/>
            <w:rFonts w:ascii="PT Astra Serif" w:hAnsi="PT Astra Serif"/>
            <w:b w:val="0"/>
          </w:rPr>
          <w:t>гражданским законодательством</w:t>
        </w:r>
      </w:hyperlink>
      <w:r w:rsidRPr="002728EC">
        <w:rPr>
          <w:rFonts w:ascii="PT Astra Serif" w:hAnsi="PT Astra Serif" w:cs="Times New Roman"/>
          <w:b/>
        </w:rPr>
        <w:t xml:space="preserve"> </w:t>
      </w:r>
      <w:r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cs="Times New Roman"/>
        </w:rPr>
        <w:t>.</w:t>
      </w: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  <w:lang w:val="ru" w:eastAsia="ar" w:bidi="ar"/>
        </w:rPr>
        <w:t>За несвоевременное перечисление денежных средств по настоящему договору ПОКУПАТЕЛЬ уплачивает ПРОДАВЦУ пени в размере 1/300 процентной ставки рефинансирования Центрального банка Российской Федерации, действующей на дату выполнения денежных обязательств, за каждый день просрочки.</w:t>
      </w:r>
    </w:p>
    <w:p w:rsidR="00426F36" w:rsidRDefault="00426F36" w:rsidP="00426F36">
      <w:pPr>
        <w:rPr>
          <w:rFonts w:ascii="Times New Roman" w:hAnsi="Times New Roman" w:cs="Times New Roman"/>
        </w:rPr>
      </w:pPr>
    </w:p>
    <w:p w:rsidR="00426F36" w:rsidRDefault="00426F36" w:rsidP="00426F3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500"/>
      <w:r>
        <w:rPr>
          <w:rFonts w:ascii="Times New Roman" w:hAnsi="Times New Roman" w:cs="Times New Roman"/>
          <w:color w:val="auto"/>
        </w:rPr>
        <w:t>5. Заключительные положения</w:t>
      </w:r>
    </w:p>
    <w:bookmarkEnd w:id="7"/>
    <w:p w:rsidR="00426F36" w:rsidRDefault="00426F36" w:rsidP="00426F36">
      <w:pPr>
        <w:rPr>
          <w:rFonts w:ascii="Times New Roman" w:cs="Times New Roman"/>
        </w:rPr>
      </w:pP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 Настоящий договор вступает в силу с момента его подписания Сторонами.</w:t>
      </w:r>
    </w:p>
    <w:p w:rsidR="00426F36" w:rsidRDefault="00426F36" w:rsidP="00426F36">
      <w:pPr>
        <w:rPr>
          <w:rFonts w:ascii="Times New Roman" w:cs="Times New Roman"/>
        </w:rPr>
      </w:pPr>
      <w:r>
        <w:rPr>
          <w:rFonts w:ascii="Times New Roman" w:hAnsi="Times New Roman" w:cs="Times New Roman"/>
        </w:rPr>
        <w:t>5.2. Во всем остальном, что не предусмотрено настоящим договором, Стороны руководствуются действующим законодательством Российской Федерации</w:t>
      </w:r>
      <w:r>
        <w:rPr>
          <w:rFonts w:ascii="Times New Roman" w:cs="Times New Roman"/>
        </w:rPr>
        <w:t>.</w:t>
      </w:r>
    </w:p>
    <w:p w:rsidR="00426F36" w:rsidRDefault="00426F36" w:rsidP="00426F36">
      <w:pPr>
        <w:rPr>
          <w:rFonts w:ascii="Times New Roman" w:cs="Times New Roman"/>
        </w:rPr>
      </w:pPr>
      <w:r>
        <w:rPr>
          <w:rFonts w:ascii="Times New Roman" w:hAnsi="Times New Roman" w:cs="Times New Roman"/>
        </w:rPr>
        <w:t>5.3. Споры,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26F36" w:rsidRDefault="00426F36" w:rsidP="00426F36">
      <w:pPr>
        <w:rPr>
          <w:rFonts w:ascii="Times New Roman" w:cs="Times New Roman"/>
        </w:rPr>
      </w:pPr>
      <w:r>
        <w:rPr>
          <w:rFonts w:ascii="Times New Roman" w:hAnsi="Times New Roman" w:cs="Times New Roman"/>
        </w:rPr>
        <w:t>Споры сторон,  не урегулированные путем переговоров, разрешаются в претензионном порядке. Срок рассмотрения претензии составляет 20 дней с момента получения.</w:t>
      </w: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Споры Сторон, не урегулированные путем переговоров и в претензионном порядке, разрешаются в соответствии с действующим законодательством в судебном порядке.</w:t>
      </w: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 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426F36" w:rsidRDefault="00426F36" w:rsidP="00426F36">
      <w:pPr>
        <w:rPr>
          <w:rFonts w:ascii="Times New Roman" w:cs="Times New Roman"/>
          <w:b/>
        </w:rPr>
      </w:pPr>
      <w:r>
        <w:rPr>
          <w:rFonts w:ascii="Times New Roman" w:hAnsi="Times New Roman" w:cs="Times New Roman"/>
        </w:rPr>
        <w:t xml:space="preserve">Юридически значимые сообщения подлежат передаче путем </w:t>
      </w:r>
      <w:r>
        <w:rPr>
          <w:rStyle w:val="a4"/>
          <w:rFonts w:ascii="Times New Roman" w:hAnsi="Times New Roman" w:cs="Times New Roman" w:hint="eastAsia"/>
          <w:b w:val="0"/>
        </w:rPr>
        <w:t>почтовой</w:t>
      </w:r>
      <w:r>
        <w:rPr>
          <w:rStyle w:val="a4"/>
          <w:rFonts w:ascii="Times New Roman" w:hAnsi="Times New Roman" w:cs="Times New Roman"/>
          <w:b w:val="0"/>
        </w:rPr>
        <w:t xml:space="preserve">, </w:t>
      </w:r>
      <w:r>
        <w:rPr>
          <w:rStyle w:val="a4"/>
          <w:rFonts w:ascii="Times New Roman" w:hAnsi="Times New Roman" w:cs="Times New Roman" w:hint="eastAsia"/>
          <w:b w:val="0"/>
        </w:rPr>
        <w:t>электронной</w:t>
      </w:r>
      <w:r>
        <w:rPr>
          <w:rStyle w:val="a4"/>
          <w:rFonts w:ascii="Times New Roman" w:hAnsi="Times New Roman" w:cs="Times New Roman"/>
          <w:b w:val="0"/>
        </w:rPr>
        <w:t xml:space="preserve"> </w:t>
      </w:r>
      <w:r>
        <w:rPr>
          <w:rStyle w:val="a4"/>
          <w:rFonts w:ascii="Times New Roman" w:hAnsi="Times New Roman" w:cs="Times New Roman" w:hint="eastAsia"/>
          <w:b w:val="0"/>
        </w:rPr>
        <w:t>связи</w:t>
      </w:r>
      <w:r>
        <w:rPr>
          <w:rFonts w:ascii="Times New Roman" w:cs="Times New Roman"/>
          <w:b/>
        </w:rPr>
        <w:t>.</w:t>
      </w:r>
    </w:p>
    <w:p w:rsidR="00426F36" w:rsidRDefault="00426F36" w:rsidP="00426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:rsidR="00426F36" w:rsidRDefault="00426F36" w:rsidP="00426F36">
      <w:pPr>
        <w:rPr>
          <w:rFonts w:ascii="Times New Roman" w:hAnsi="Times New Roman" w:cs="Times New Roman"/>
        </w:rPr>
      </w:pPr>
    </w:p>
    <w:p w:rsidR="00426F36" w:rsidRDefault="00426F36" w:rsidP="00426F36">
      <w:pPr>
        <w:pStyle w:val="1"/>
        <w:spacing w:before="0" w:after="0"/>
        <w:rPr>
          <w:rFonts w:ascii="Times New Roman" w:cs="Times New Roman"/>
          <w:color w:val="auto"/>
        </w:rPr>
      </w:pPr>
      <w:bookmarkStart w:id="8" w:name="sub_600"/>
    </w:p>
    <w:p w:rsidR="00426F36" w:rsidRDefault="00426F36" w:rsidP="00426F3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Реквизиты и подписи сторон</w:t>
      </w:r>
    </w:p>
    <w:bookmarkEnd w:id="8"/>
    <w:p w:rsidR="00426F36" w:rsidRDefault="00426F36" w:rsidP="00426F36">
      <w:pPr>
        <w:rPr>
          <w:rFonts w:ascii="Times New Roman" w:cs="Times New Roman"/>
        </w:rPr>
      </w:pP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5"/>
        <w:gridCol w:w="5095"/>
      </w:tblGrid>
      <w:tr w:rsidR="00426F36" w:rsidTr="005122F2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426F36" w:rsidRDefault="00426F36" w:rsidP="005122F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</w:t>
            </w:r>
          </w:p>
          <w:p w:rsidR="00426F36" w:rsidRDefault="00426F36" w:rsidP="005122F2">
            <w:pPr>
              <w:pStyle w:val="a6"/>
              <w:rPr>
                <w:rFonts w:ascii="Times New Roman" w:cs="Times New Roman"/>
              </w:rPr>
            </w:pPr>
          </w:p>
          <w:p w:rsidR="00426F36" w:rsidRDefault="00426F36" w:rsidP="005122F2">
            <w:pPr>
              <w:pStyle w:val="a7"/>
              <w:rPr>
                <w:rFonts w:asci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426F36" w:rsidRDefault="00426F36" w:rsidP="005122F2">
            <w:pPr>
              <w:pStyle w:val="a7"/>
              <w:rPr>
                <w:rFonts w:asci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426F36" w:rsidRDefault="00426F36" w:rsidP="005122F2">
            <w:pPr>
              <w:pStyle w:val="a7"/>
              <w:rPr>
                <w:rFonts w:ascii="Times New Roman" w:cs="Times New Roman"/>
              </w:rPr>
            </w:pPr>
            <w:bookmarkStart w:id="9" w:name="_GoBack"/>
            <w:bookmarkEnd w:id="9"/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426F36" w:rsidRDefault="00426F36" w:rsidP="005122F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Покупатель:</w:t>
            </w:r>
          </w:p>
          <w:p w:rsidR="00426F36" w:rsidRDefault="00426F36" w:rsidP="005122F2">
            <w:pPr>
              <w:pStyle w:val="a6"/>
              <w:rPr>
                <w:rFonts w:ascii="Times New Roman" w:cs="Times New Roman"/>
              </w:rPr>
            </w:pPr>
          </w:p>
        </w:tc>
      </w:tr>
    </w:tbl>
    <w:p w:rsidR="008E6992" w:rsidRDefault="008E6992" w:rsidP="00426F36">
      <w:pPr>
        <w:ind w:firstLine="0"/>
      </w:pPr>
    </w:p>
    <w:sectPr w:rsidR="008E6992">
      <w:pgSz w:w="11900" w:h="16800"/>
      <w:pgMar w:top="851" w:right="800" w:bottom="144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FD"/>
    <w:rsid w:val="00426F36"/>
    <w:rsid w:val="008E6992"/>
    <w:rsid w:val="00E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6F36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6F36"/>
    <w:rPr>
      <w:rFonts w:ascii="Arial" w:eastAsia="SimSun" w:hAnsi="Arial" w:cs="Arial"/>
      <w:b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4"/>
    <w:uiPriority w:val="99"/>
    <w:unhideWhenUsed/>
    <w:rsid w:val="00426F36"/>
    <w:rPr>
      <w:rFonts w:cs="Times New Roman"/>
      <w:b/>
      <w:color w:val="106BBE"/>
    </w:rPr>
  </w:style>
  <w:style w:type="character" w:customStyle="1" w:styleId="a4">
    <w:name w:val="Цветовое выделение"/>
    <w:uiPriority w:val="99"/>
    <w:unhideWhenUsed/>
    <w:rsid w:val="00426F36"/>
    <w:rPr>
      <w:b/>
      <w:color w:val="26282F"/>
    </w:rPr>
  </w:style>
  <w:style w:type="paragraph" w:styleId="a5">
    <w:name w:val="No Spacing"/>
    <w:uiPriority w:val="1"/>
    <w:qFormat/>
    <w:rsid w:val="00426F36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unhideWhenUsed/>
    <w:rsid w:val="00426F36"/>
    <w:pPr>
      <w:ind w:firstLine="0"/>
    </w:pPr>
  </w:style>
  <w:style w:type="paragraph" w:customStyle="1" w:styleId="a7">
    <w:name w:val="Прижатый влево"/>
    <w:basedOn w:val="a"/>
    <w:next w:val="a"/>
    <w:uiPriority w:val="99"/>
    <w:unhideWhenUsed/>
    <w:rsid w:val="00426F3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6F36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6F36"/>
    <w:rPr>
      <w:rFonts w:ascii="Arial" w:eastAsia="SimSun" w:hAnsi="Arial" w:cs="Arial"/>
      <w:b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4"/>
    <w:uiPriority w:val="99"/>
    <w:unhideWhenUsed/>
    <w:rsid w:val="00426F36"/>
    <w:rPr>
      <w:rFonts w:cs="Times New Roman"/>
      <w:b/>
      <w:color w:val="106BBE"/>
    </w:rPr>
  </w:style>
  <w:style w:type="character" w:customStyle="1" w:styleId="a4">
    <w:name w:val="Цветовое выделение"/>
    <w:uiPriority w:val="99"/>
    <w:unhideWhenUsed/>
    <w:rsid w:val="00426F36"/>
    <w:rPr>
      <w:b/>
      <w:color w:val="26282F"/>
    </w:rPr>
  </w:style>
  <w:style w:type="paragraph" w:styleId="a5">
    <w:name w:val="No Spacing"/>
    <w:uiPriority w:val="1"/>
    <w:qFormat/>
    <w:rsid w:val="00426F36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unhideWhenUsed/>
    <w:rsid w:val="00426F36"/>
    <w:pPr>
      <w:ind w:firstLine="0"/>
    </w:pPr>
  </w:style>
  <w:style w:type="paragraph" w:customStyle="1" w:styleId="a7">
    <w:name w:val="Прижатый влево"/>
    <w:basedOn w:val="a"/>
    <w:next w:val="a"/>
    <w:uiPriority w:val="99"/>
    <w:unhideWhenUsed/>
    <w:rsid w:val="00426F3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2025-07-11T04:57:00Z</dcterms:created>
  <dcterms:modified xsi:type="dcterms:W3CDTF">2025-07-11T04:58:00Z</dcterms:modified>
</cp:coreProperties>
</file>