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1C3" w:rsidRPr="009A0FF0" w:rsidRDefault="009571C3" w:rsidP="000D1778">
      <w:pPr>
        <w:pStyle w:val="3"/>
        <w:rPr>
          <w:sz w:val="24"/>
        </w:rPr>
      </w:pPr>
      <w:r w:rsidRPr="009A0FF0">
        <w:rPr>
          <w:noProof/>
          <w:sz w:val="24"/>
        </w:rPr>
        <w:drawing>
          <wp:inline distT="0" distB="0" distL="0" distR="0">
            <wp:extent cx="903605" cy="840105"/>
            <wp:effectExtent l="19050" t="0" r="0" b="0"/>
            <wp:docPr id="2" name="Рисунок 1" descr="герб Ал-Г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Ал-Г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C3" w:rsidRPr="009A0FF0" w:rsidRDefault="009571C3" w:rsidP="00BD0B33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1C3" w:rsidRPr="009A0FF0" w:rsidRDefault="009571C3" w:rsidP="00DF08A6">
      <w:pPr>
        <w:spacing w:after="0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9571C3" w:rsidRPr="009A0FF0" w:rsidRDefault="009571C3" w:rsidP="00DF08A6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>АЛЕКСАНДРОВО-ГАЙСКОГО МУНИЦИПАЛЬНОГО РАЙОНА</w:t>
      </w:r>
    </w:p>
    <w:p w:rsidR="009571C3" w:rsidRPr="009A0FF0" w:rsidRDefault="009571C3" w:rsidP="00DF08A6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9571C3" w:rsidRPr="009A0FF0" w:rsidRDefault="009571C3" w:rsidP="009571C3">
      <w:pPr>
        <w:spacing w:after="0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71C3" w:rsidRPr="009A0FF0" w:rsidRDefault="009571C3" w:rsidP="00DF08A6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483202" w:rsidRPr="009A0FF0" w:rsidRDefault="00483202" w:rsidP="00DF08A6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71C3" w:rsidRPr="009A0FF0" w:rsidRDefault="009571C3" w:rsidP="00DB7F03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от </w:t>
      </w:r>
      <w:r w:rsidR="00A92641" w:rsidRPr="009A0FF0">
        <w:rPr>
          <w:rFonts w:ascii="Times New Roman" w:hAnsi="Times New Roman" w:cs="Times New Roman"/>
          <w:sz w:val="24"/>
          <w:szCs w:val="24"/>
          <w:u w:val="single"/>
        </w:rPr>
        <w:t>11.03.</w:t>
      </w:r>
      <w:r w:rsidR="003E65D8" w:rsidRPr="009A0FF0">
        <w:rPr>
          <w:rFonts w:ascii="Times New Roman" w:hAnsi="Times New Roman" w:cs="Times New Roman"/>
          <w:sz w:val="24"/>
          <w:szCs w:val="24"/>
          <w:u w:val="single"/>
        </w:rPr>
        <w:t xml:space="preserve">2025 года </w:t>
      </w:r>
      <w:r w:rsidRPr="009A0FF0">
        <w:rPr>
          <w:rFonts w:ascii="Times New Roman" w:hAnsi="Times New Roman" w:cs="Times New Roman"/>
          <w:sz w:val="24"/>
          <w:szCs w:val="24"/>
        </w:rPr>
        <w:t xml:space="preserve"> № </w:t>
      </w:r>
      <w:r w:rsidR="00A92641" w:rsidRPr="009A0FF0">
        <w:rPr>
          <w:rFonts w:ascii="Times New Roman" w:hAnsi="Times New Roman" w:cs="Times New Roman"/>
          <w:sz w:val="24"/>
          <w:szCs w:val="24"/>
          <w:u w:val="single"/>
        </w:rPr>
        <w:t>56</w:t>
      </w:r>
      <w:r w:rsidR="00BD0B33" w:rsidRPr="009A0FF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F43CD" w:rsidRPr="009A0FF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D0B33" w:rsidRPr="009A0FF0">
        <w:rPr>
          <w:rFonts w:ascii="Times New Roman" w:hAnsi="Times New Roman" w:cs="Times New Roman"/>
          <w:sz w:val="24"/>
          <w:szCs w:val="24"/>
        </w:rPr>
        <w:t xml:space="preserve"> </w:t>
      </w:r>
      <w:r w:rsidR="00A92641" w:rsidRPr="009A0FF0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bookmarkStart w:id="0" w:name="_GoBack"/>
      <w:bookmarkEnd w:id="0"/>
      <w:r w:rsidR="00DA716F" w:rsidRPr="009A0FF0">
        <w:rPr>
          <w:rFonts w:ascii="Times New Roman" w:hAnsi="Times New Roman" w:cs="Times New Roman"/>
          <w:sz w:val="24"/>
          <w:szCs w:val="24"/>
        </w:rPr>
        <w:t xml:space="preserve">с. Александров </w:t>
      </w:r>
      <w:r w:rsidRPr="009A0FF0">
        <w:rPr>
          <w:rFonts w:ascii="Times New Roman" w:hAnsi="Times New Roman" w:cs="Times New Roman"/>
          <w:sz w:val="24"/>
          <w:szCs w:val="24"/>
        </w:rPr>
        <w:t>Гай</w:t>
      </w:r>
    </w:p>
    <w:p w:rsidR="00DB7F03" w:rsidRPr="009A0FF0" w:rsidRDefault="00DB7F03" w:rsidP="009571C3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9571C3" w:rsidRPr="009A0FF0" w:rsidRDefault="00DD5E0B" w:rsidP="008C4914">
      <w:pPr>
        <w:tabs>
          <w:tab w:val="left" w:pos="6521"/>
        </w:tabs>
        <w:spacing w:after="0" w:line="240" w:lineRule="auto"/>
        <w:ind w:left="-425" w:right="49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>«Об утверждении схем</w:t>
      </w:r>
      <w:r w:rsidR="008B3702" w:rsidRPr="009A0FF0">
        <w:rPr>
          <w:rFonts w:ascii="Times New Roman" w:hAnsi="Times New Roman" w:cs="Times New Roman"/>
          <w:b/>
          <w:sz w:val="24"/>
          <w:szCs w:val="24"/>
        </w:rPr>
        <w:t xml:space="preserve">ы водоснабжения и водоотведения </w:t>
      </w:r>
      <w:proofErr w:type="spellStart"/>
      <w:r w:rsidRPr="009A0FF0">
        <w:rPr>
          <w:rFonts w:ascii="Times New Roman" w:hAnsi="Times New Roman" w:cs="Times New Roman"/>
          <w:b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A0FF0">
        <w:rPr>
          <w:rFonts w:ascii="Times New Roman" w:hAnsi="Times New Roman" w:cs="Times New Roman"/>
          <w:b/>
          <w:sz w:val="24"/>
          <w:szCs w:val="24"/>
        </w:rPr>
        <w:t>мунипального</w:t>
      </w:r>
      <w:proofErr w:type="spellEnd"/>
      <w:r w:rsidRPr="009A0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3702" w:rsidRPr="009A0FF0">
        <w:rPr>
          <w:rFonts w:ascii="Times New Roman" w:hAnsi="Times New Roman" w:cs="Times New Roman"/>
          <w:b/>
          <w:sz w:val="24"/>
          <w:szCs w:val="24"/>
        </w:rPr>
        <w:t xml:space="preserve">образования </w:t>
      </w:r>
      <w:proofErr w:type="spellStart"/>
      <w:r w:rsidR="008B3702" w:rsidRPr="009A0FF0">
        <w:rPr>
          <w:rFonts w:ascii="Times New Roman" w:hAnsi="Times New Roman" w:cs="Times New Roman"/>
          <w:b/>
          <w:sz w:val="24"/>
          <w:szCs w:val="24"/>
        </w:rPr>
        <w:t>Александрово-Гайского</w:t>
      </w:r>
      <w:proofErr w:type="spellEnd"/>
      <w:r w:rsidR="008B3702" w:rsidRPr="009A0FF0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</w:t>
      </w:r>
      <w:r w:rsidRPr="009A0FF0">
        <w:rPr>
          <w:rFonts w:ascii="Times New Roman" w:hAnsi="Times New Roman" w:cs="Times New Roman"/>
          <w:b/>
          <w:sz w:val="24"/>
          <w:szCs w:val="24"/>
        </w:rPr>
        <w:t>Саратовской области»</w:t>
      </w:r>
    </w:p>
    <w:p w:rsidR="009571C3" w:rsidRPr="009A0FF0" w:rsidRDefault="009571C3" w:rsidP="009571C3">
      <w:pPr>
        <w:spacing w:after="0" w:line="240" w:lineRule="auto"/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BD0B33" w:rsidRPr="009A0FF0" w:rsidRDefault="00BD0B33" w:rsidP="004832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E0B" w:rsidRPr="009A0FF0" w:rsidRDefault="00483202" w:rsidP="004832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D5E0B" w:rsidRPr="009A0FF0">
        <w:rPr>
          <w:rFonts w:ascii="Times New Roman" w:hAnsi="Times New Roman" w:cs="Times New Roman"/>
          <w:sz w:val="24"/>
          <w:szCs w:val="24"/>
        </w:rPr>
        <w:t xml:space="preserve">В целях исполнения Федерального Закона от 07.12.2011 года </w:t>
      </w:r>
      <w:r w:rsidR="00DD5E0B" w:rsidRPr="009A0FF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DD5E0B" w:rsidRPr="009A0FF0">
        <w:rPr>
          <w:rFonts w:ascii="Times New Roman" w:hAnsi="Times New Roman" w:cs="Times New Roman"/>
          <w:sz w:val="24"/>
          <w:szCs w:val="24"/>
        </w:rPr>
        <w:t xml:space="preserve"> 416-ФЗ «О водоснабжении и водоотведении», Постановления Правительства Ро</w:t>
      </w:r>
      <w:r w:rsidR="00DB16D9" w:rsidRPr="009A0FF0">
        <w:rPr>
          <w:rFonts w:ascii="Times New Roman" w:hAnsi="Times New Roman" w:cs="Times New Roman"/>
          <w:sz w:val="24"/>
          <w:szCs w:val="24"/>
        </w:rPr>
        <w:t>ссийской Федерации от 13.12.2016 г. № 1346</w:t>
      </w:r>
      <w:r w:rsidR="00DD5E0B" w:rsidRPr="009A0FF0">
        <w:rPr>
          <w:rFonts w:ascii="Times New Roman" w:hAnsi="Times New Roman" w:cs="Times New Roman"/>
          <w:sz w:val="24"/>
          <w:szCs w:val="24"/>
        </w:rPr>
        <w:t xml:space="preserve"> «О требованиях к </w:t>
      </w:r>
      <w:r w:rsidR="00DB16D9" w:rsidRPr="009A0FF0">
        <w:rPr>
          <w:rFonts w:ascii="Times New Roman" w:hAnsi="Times New Roman" w:cs="Times New Roman"/>
          <w:sz w:val="24"/>
          <w:szCs w:val="24"/>
        </w:rPr>
        <w:t>схемам водо</w:t>
      </w:r>
      <w:r w:rsidR="00DD5E0B" w:rsidRPr="009A0FF0">
        <w:rPr>
          <w:rFonts w:ascii="Times New Roman" w:hAnsi="Times New Roman" w:cs="Times New Roman"/>
          <w:sz w:val="24"/>
          <w:szCs w:val="24"/>
        </w:rPr>
        <w:t>снабжения</w:t>
      </w:r>
      <w:r w:rsidR="00DB16D9" w:rsidRPr="009A0FF0">
        <w:rPr>
          <w:rFonts w:ascii="Times New Roman" w:hAnsi="Times New Roman" w:cs="Times New Roman"/>
          <w:sz w:val="24"/>
          <w:szCs w:val="24"/>
        </w:rPr>
        <w:t xml:space="preserve"> и водоотведения</w:t>
      </w:r>
      <w:r w:rsidR="00DD5E0B" w:rsidRPr="009A0FF0">
        <w:rPr>
          <w:rFonts w:ascii="Times New Roman" w:hAnsi="Times New Roman" w:cs="Times New Roman"/>
          <w:sz w:val="24"/>
          <w:szCs w:val="24"/>
        </w:rPr>
        <w:t xml:space="preserve">, порядку их разработки и утверждения», на основании Устава </w:t>
      </w:r>
      <w:proofErr w:type="spellStart"/>
      <w:r w:rsidR="00DD5E0B"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="00DD5E0B"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 </w:t>
      </w:r>
      <w:proofErr w:type="spellStart"/>
      <w:r w:rsidR="00DD5E0B"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="00DD5E0B" w:rsidRPr="009A0FF0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области, администрация </w:t>
      </w:r>
      <w:proofErr w:type="spellStart"/>
      <w:r w:rsidR="00DD5E0B"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="00DD5E0B" w:rsidRPr="009A0FF0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</w:t>
      </w:r>
      <w:proofErr w:type="gramEnd"/>
    </w:p>
    <w:p w:rsidR="00483202" w:rsidRPr="009A0FF0" w:rsidRDefault="00483202" w:rsidP="00483202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571C3" w:rsidRPr="009A0FF0" w:rsidRDefault="009571C3" w:rsidP="00483202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A0FF0">
        <w:rPr>
          <w:rFonts w:ascii="Times New Roman" w:hAnsi="Times New Roman" w:cs="Times New Roman"/>
          <w:b/>
          <w:noProof/>
          <w:sz w:val="24"/>
          <w:szCs w:val="24"/>
        </w:rPr>
        <w:t>ПОСТАНОВЛЯЕТ:</w:t>
      </w:r>
    </w:p>
    <w:p w:rsidR="00483202" w:rsidRPr="009A0FF0" w:rsidRDefault="00483202" w:rsidP="00483202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C11A1" w:rsidRPr="009A0FF0" w:rsidRDefault="009571C3" w:rsidP="0048320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0FF0">
        <w:rPr>
          <w:rFonts w:ascii="Times New Roman" w:hAnsi="Times New Roman" w:cs="Times New Roman"/>
          <w:noProof/>
          <w:sz w:val="24"/>
          <w:szCs w:val="24"/>
        </w:rPr>
        <w:t xml:space="preserve">1. </w:t>
      </w:r>
      <w:r w:rsidR="008B3702" w:rsidRPr="009A0FF0">
        <w:rPr>
          <w:rFonts w:ascii="Times New Roman" w:hAnsi="Times New Roman" w:cs="Times New Roman"/>
          <w:noProof/>
          <w:sz w:val="24"/>
          <w:szCs w:val="24"/>
        </w:rPr>
        <w:t>Утвердить «Схему</w:t>
      </w:r>
      <w:r w:rsidR="00DB16D9" w:rsidRPr="009A0FF0">
        <w:rPr>
          <w:rFonts w:ascii="Times New Roman" w:hAnsi="Times New Roman" w:cs="Times New Roman"/>
          <w:noProof/>
          <w:sz w:val="24"/>
          <w:szCs w:val="24"/>
        </w:rPr>
        <w:t xml:space="preserve"> водоснабжения и водоотведения </w:t>
      </w:r>
      <w:r w:rsidR="008B3702" w:rsidRPr="009A0FF0">
        <w:rPr>
          <w:rFonts w:ascii="Times New Roman" w:hAnsi="Times New Roman" w:cs="Times New Roman"/>
          <w:noProof/>
          <w:sz w:val="24"/>
          <w:szCs w:val="24"/>
        </w:rPr>
        <w:t xml:space="preserve">Александрово-Гайского муниципального образования </w:t>
      </w:r>
      <w:r w:rsidR="00DB16D9" w:rsidRPr="009A0FF0">
        <w:rPr>
          <w:rFonts w:ascii="Times New Roman" w:hAnsi="Times New Roman" w:cs="Times New Roman"/>
          <w:noProof/>
          <w:sz w:val="24"/>
          <w:szCs w:val="24"/>
        </w:rPr>
        <w:t>Александрово-Гайского муниципальн</w:t>
      </w:r>
      <w:r w:rsidR="003C11A1" w:rsidRPr="009A0FF0">
        <w:rPr>
          <w:rFonts w:ascii="Times New Roman" w:hAnsi="Times New Roman" w:cs="Times New Roman"/>
          <w:noProof/>
          <w:sz w:val="24"/>
          <w:szCs w:val="24"/>
        </w:rPr>
        <w:t>ого района Саратовской области» ( приложение 1).</w:t>
      </w:r>
    </w:p>
    <w:p w:rsidR="00DB16D9" w:rsidRPr="009A0FF0" w:rsidRDefault="003C11A1" w:rsidP="0048320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0FF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B16D9" w:rsidRPr="009A0FF0">
        <w:rPr>
          <w:rFonts w:ascii="Times New Roman" w:hAnsi="Times New Roman" w:cs="Times New Roman"/>
          <w:noProof/>
          <w:sz w:val="24"/>
          <w:szCs w:val="24"/>
        </w:rPr>
        <w:t>2. Настоящее постановление подлежит размещению на официальном сайте администрации Александрово-Гайского муниципального района.</w:t>
      </w:r>
    </w:p>
    <w:p w:rsidR="007E637C" w:rsidRPr="009A0FF0" w:rsidRDefault="000B22A3" w:rsidP="0048320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0FF0">
        <w:rPr>
          <w:rFonts w:ascii="Times New Roman" w:hAnsi="Times New Roman" w:cs="Times New Roman"/>
          <w:noProof/>
          <w:sz w:val="24"/>
          <w:szCs w:val="24"/>
        </w:rPr>
        <w:t>3</w:t>
      </w:r>
      <w:r w:rsidR="007E637C" w:rsidRPr="009A0FF0">
        <w:rPr>
          <w:rFonts w:ascii="Times New Roman" w:hAnsi="Times New Roman" w:cs="Times New Roman"/>
          <w:noProof/>
          <w:sz w:val="24"/>
          <w:szCs w:val="24"/>
        </w:rPr>
        <w:t xml:space="preserve">. Контроль над исполнением настоящего постановления возложить на </w:t>
      </w:r>
      <w:r w:rsidR="00DB16D9" w:rsidRPr="009A0FF0">
        <w:rPr>
          <w:rFonts w:ascii="Times New Roman" w:hAnsi="Times New Roman" w:cs="Times New Roman"/>
          <w:noProof/>
          <w:sz w:val="24"/>
          <w:szCs w:val="24"/>
        </w:rPr>
        <w:t xml:space="preserve">первого </w:t>
      </w:r>
      <w:r w:rsidR="007E637C" w:rsidRPr="009A0FF0">
        <w:rPr>
          <w:rFonts w:ascii="Times New Roman" w:hAnsi="Times New Roman" w:cs="Times New Roman"/>
          <w:noProof/>
          <w:sz w:val="24"/>
          <w:szCs w:val="24"/>
        </w:rPr>
        <w:t xml:space="preserve">заместителя </w:t>
      </w:r>
      <w:r w:rsidR="00DB16D9" w:rsidRPr="009A0FF0">
        <w:rPr>
          <w:rFonts w:ascii="Times New Roman" w:hAnsi="Times New Roman" w:cs="Times New Roman"/>
          <w:noProof/>
          <w:sz w:val="24"/>
          <w:szCs w:val="24"/>
        </w:rPr>
        <w:t>главы администрации В.Ю. Неверова</w:t>
      </w:r>
      <w:r w:rsidR="00BD0B33" w:rsidRPr="009A0FF0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:rsidR="009571C3" w:rsidRPr="009A0FF0" w:rsidRDefault="000B22A3" w:rsidP="0048320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A0FF0">
        <w:rPr>
          <w:rFonts w:ascii="Times New Roman" w:hAnsi="Times New Roman" w:cs="Times New Roman"/>
          <w:noProof/>
          <w:sz w:val="24"/>
          <w:szCs w:val="24"/>
        </w:rPr>
        <w:t>4</w:t>
      </w:r>
      <w:r w:rsidR="007E637C" w:rsidRPr="009A0FF0">
        <w:rPr>
          <w:rFonts w:ascii="Times New Roman" w:hAnsi="Times New Roman" w:cs="Times New Roman"/>
          <w:noProof/>
          <w:sz w:val="24"/>
          <w:szCs w:val="24"/>
        </w:rPr>
        <w:t>. Настоящее Постановление вступает в силу с момента</w:t>
      </w:r>
      <w:r w:rsidR="00BD0B33" w:rsidRPr="009A0FF0">
        <w:rPr>
          <w:rFonts w:ascii="Times New Roman" w:hAnsi="Times New Roman" w:cs="Times New Roman"/>
          <w:noProof/>
          <w:sz w:val="24"/>
          <w:szCs w:val="24"/>
        </w:rPr>
        <w:t xml:space="preserve"> его подписания</w:t>
      </w:r>
      <w:r w:rsidR="007E637C" w:rsidRPr="009A0FF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D0AAC" w:rsidRPr="009A0FF0" w:rsidRDefault="00FD0AAC" w:rsidP="007E637C">
      <w:pPr>
        <w:spacing w:after="0" w:line="240" w:lineRule="auto"/>
        <w:ind w:left="-42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0AAC" w:rsidRPr="009A0FF0" w:rsidRDefault="00FD0AAC" w:rsidP="007E637C">
      <w:pPr>
        <w:spacing w:after="0" w:line="240" w:lineRule="auto"/>
        <w:ind w:left="-425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71C3" w:rsidRPr="009A0FF0" w:rsidRDefault="009571C3" w:rsidP="00957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71C3" w:rsidRPr="009A0FF0" w:rsidRDefault="00DF08A6" w:rsidP="009571C3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>Глава</w:t>
      </w:r>
      <w:r w:rsidR="009571C3" w:rsidRPr="009A0FF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571C3" w:rsidRPr="009A0FF0">
        <w:rPr>
          <w:rFonts w:ascii="Times New Roman" w:hAnsi="Times New Roman" w:cs="Times New Roman"/>
          <w:b/>
          <w:sz w:val="24"/>
          <w:szCs w:val="24"/>
        </w:rPr>
        <w:t>Александрово-Гайского</w:t>
      </w:r>
      <w:proofErr w:type="spellEnd"/>
      <w:r w:rsidR="009571C3" w:rsidRPr="009A0F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08A6" w:rsidRPr="009A0FF0" w:rsidRDefault="009571C3" w:rsidP="007E637C">
      <w:pPr>
        <w:spacing w:after="0" w:line="240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>муниципального района</w:t>
      </w:r>
      <w:r w:rsidRPr="009A0FF0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</w:t>
      </w:r>
      <w:r w:rsidR="00391372" w:rsidRPr="009A0FF0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DF08A6" w:rsidRPr="009A0FF0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D0AAC" w:rsidRPr="009A0FF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F08A6" w:rsidRPr="009A0FF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D0AAC" w:rsidRPr="009A0FF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F08A6" w:rsidRPr="009A0FF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91372" w:rsidRPr="009A0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6E45" w:rsidRPr="009A0FF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D0B33" w:rsidRPr="009A0FF0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46E45" w:rsidRPr="009A0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0AAC" w:rsidRPr="009A0FF0">
        <w:rPr>
          <w:rFonts w:ascii="Times New Roman" w:hAnsi="Times New Roman" w:cs="Times New Roman"/>
          <w:b/>
          <w:sz w:val="24"/>
          <w:szCs w:val="24"/>
        </w:rPr>
        <w:t>С.Ю. Зюз</w:t>
      </w:r>
      <w:r w:rsidR="00DF08A6" w:rsidRPr="009A0FF0">
        <w:rPr>
          <w:rFonts w:ascii="Times New Roman" w:hAnsi="Times New Roman" w:cs="Times New Roman"/>
          <w:b/>
          <w:sz w:val="24"/>
          <w:szCs w:val="24"/>
        </w:rPr>
        <w:t>ин</w:t>
      </w:r>
    </w:p>
    <w:p w:rsidR="007E637C" w:rsidRPr="009A0FF0" w:rsidRDefault="00FD0AAC" w:rsidP="009571C3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AAC" w:rsidRPr="009A0FF0" w:rsidRDefault="00FD0AAC" w:rsidP="009571C3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D0AAC" w:rsidRPr="009A0FF0" w:rsidRDefault="00FD0AAC" w:rsidP="009571C3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D0AAC" w:rsidRPr="009A0FF0" w:rsidRDefault="00FD0AAC" w:rsidP="009571C3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FD0AAC" w:rsidRPr="009A0FF0" w:rsidRDefault="00FD0AAC" w:rsidP="00FD0AAC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Сысоева Юлия Александровна</w:t>
      </w:r>
    </w:p>
    <w:p w:rsidR="000E6380" w:rsidRPr="009A0FF0" w:rsidRDefault="00FD0AAC" w:rsidP="0033557C">
      <w:pPr>
        <w:spacing w:after="0"/>
        <w:ind w:left="-426"/>
        <w:jc w:val="both"/>
        <w:rPr>
          <w:rFonts w:ascii="Times New Roman" w:hAnsi="Times New Roman" w:cs="Times New Roman"/>
          <w:sz w:val="24"/>
          <w:szCs w:val="24"/>
        </w:rPr>
        <w:sectPr w:rsidR="000E6380" w:rsidRPr="009A0FF0" w:rsidSect="00483202">
          <w:pgSz w:w="11906" w:h="16838" w:code="9"/>
          <w:pgMar w:top="1134" w:right="567" w:bottom="1134" w:left="1701" w:header="709" w:footer="709" w:gutter="0"/>
          <w:cols w:space="708"/>
          <w:docGrid w:linePitch="360"/>
        </w:sectPr>
      </w:pPr>
      <w:r w:rsidRPr="009A0FF0">
        <w:rPr>
          <w:rFonts w:ascii="Times New Roman" w:hAnsi="Times New Roman" w:cs="Times New Roman"/>
          <w:sz w:val="24"/>
          <w:szCs w:val="24"/>
        </w:rPr>
        <w:t>8(84578)2-20-35</w:t>
      </w:r>
    </w:p>
    <w:p w:rsidR="0033557C" w:rsidRPr="009A0FF0" w:rsidRDefault="0033557C" w:rsidP="00BD0B33">
      <w:pPr>
        <w:spacing w:after="0" w:line="240" w:lineRule="auto"/>
        <w:ind w:left="-425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BD0B33" w:rsidRPr="009A0FF0" w:rsidRDefault="00B15D29" w:rsidP="00BD0B33">
      <w:pPr>
        <w:spacing w:after="0" w:line="240" w:lineRule="auto"/>
        <w:ind w:left="-425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>Прое</w:t>
      </w:r>
      <w:r w:rsidR="001162DB" w:rsidRPr="009A0FF0">
        <w:rPr>
          <w:rFonts w:ascii="Times New Roman" w:hAnsi="Times New Roman" w:cs="Times New Roman"/>
          <w:b/>
          <w:sz w:val="24"/>
          <w:szCs w:val="24"/>
        </w:rPr>
        <w:t>кт постановления внесен  управлением</w:t>
      </w:r>
      <w:r w:rsidRPr="009A0FF0">
        <w:rPr>
          <w:rFonts w:ascii="Times New Roman" w:hAnsi="Times New Roman" w:cs="Times New Roman"/>
          <w:b/>
          <w:sz w:val="24"/>
          <w:szCs w:val="24"/>
        </w:rPr>
        <w:t xml:space="preserve"> архитектуры и строительства администрации: </w:t>
      </w:r>
      <w:r w:rsidR="00BD0B33" w:rsidRPr="009A0FF0">
        <w:rPr>
          <w:rFonts w:ascii="Times New Roman" w:hAnsi="Times New Roman" w:cs="Times New Roman"/>
          <w:b/>
          <w:sz w:val="24"/>
          <w:szCs w:val="24"/>
        </w:rPr>
        <w:t>«</w:t>
      </w:r>
      <w:r w:rsidR="00DB16D9" w:rsidRPr="009A0FF0">
        <w:rPr>
          <w:rFonts w:ascii="Times New Roman" w:hAnsi="Times New Roman" w:cs="Times New Roman"/>
          <w:b/>
          <w:sz w:val="24"/>
          <w:szCs w:val="24"/>
        </w:rPr>
        <w:t>Об утверждении схем</w:t>
      </w:r>
      <w:r w:rsidR="0033557C" w:rsidRPr="009A0FF0">
        <w:rPr>
          <w:rFonts w:ascii="Times New Roman" w:hAnsi="Times New Roman" w:cs="Times New Roman"/>
          <w:b/>
          <w:sz w:val="24"/>
          <w:szCs w:val="24"/>
        </w:rPr>
        <w:t>ы</w:t>
      </w:r>
      <w:r w:rsidR="00DB16D9" w:rsidRPr="009A0FF0">
        <w:rPr>
          <w:rFonts w:ascii="Times New Roman" w:hAnsi="Times New Roman" w:cs="Times New Roman"/>
          <w:b/>
          <w:sz w:val="24"/>
          <w:szCs w:val="24"/>
        </w:rPr>
        <w:t xml:space="preserve"> водоснабжения и водоотведения </w:t>
      </w:r>
      <w:proofErr w:type="spellStart"/>
      <w:r w:rsidR="0033557C" w:rsidRPr="009A0FF0">
        <w:rPr>
          <w:rFonts w:ascii="Times New Roman" w:hAnsi="Times New Roman" w:cs="Times New Roman"/>
          <w:b/>
          <w:sz w:val="24"/>
          <w:szCs w:val="24"/>
        </w:rPr>
        <w:t>Александрово-Гайского</w:t>
      </w:r>
      <w:proofErr w:type="spellEnd"/>
      <w:r w:rsidR="0033557C" w:rsidRPr="009A0FF0">
        <w:rPr>
          <w:rFonts w:ascii="Times New Roman" w:hAnsi="Times New Roman" w:cs="Times New Roman"/>
          <w:b/>
          <w:sz w:val="24"/>
          <w:szCs w:val="24"/>
        </w:rPr>
        <w:t xml:space="preserve"> муниципального образования </w:t>
      </w:r>
      <w:proofErr w:type="spellStart"/>
      <w:r w:rsidR="00DB16D9" w:rsidRPr="009A0FF0">
        <w:rPr>
          <w:rFonts w:ascii="Times New Roman" w:hAnsi="Times New Roman" w:cs="Times New Roman"/>
          <w:b/>
          <w:sz w:val="24"/>
          <w:szCs w:val="24"/>
        </w:rPr>
        <w:t>Александрово-Гайского</w:t>
      </w:r>
      <w:proofErr w:type="spellEnd"/>
      <w:r w:rsidR="00DB16D9" w:rsidRPr="009A0FF0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Саратовской области</w:t>
      </w:r>
      <w:r w:rsidR="00BD0B33" w:rsidRPr="009A0FF0">
        <w:rPr>
          <w:rFonts w:ascii="Times New Roman" w:hAnsi="Times New Roman" w:cs="Times New Roman"/>
          <w:b/>
          <w:sz w:val="24"/>
          <w:szCs w:val="24"/>
        </w:rPr>
        <w:t>»</w:t>
      </w:r>
    </w:p>
    <w:p w:rsidR="00B15D29" w:rsidRPr="009A0FF0" w:rsidRDefault="00B15D29" w:rsidP="00B15D2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D29" w:rsidRPr="009A0FF0" w:rsidRDefault="00B15D29" w:rsidP="00B15D29">
      <w:pPr>
        <w:pStyle w:val="ac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15D29" w:rsidRPr="009A0FF0" w:rsidRDefault="00B15D29" w:rsidP="00B15D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  <w:u w:val="single"/>
        </w:rPr>
        <w:t>Исполнитель:</w:t>
      </w:r>
      <w:r w:rsidRPr="009A0F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E445A" w:rsidRPr="009A0FF0">
        <w:rPr>
          <w:rFonts w:ascii="Times New Roman" w:hAnsi="Times New Roman" w:cs="Times New Roman"/>
          <w:b/>
          <w:sz w:val="24"/>
          <w:szCs w:val="24"/>
        </w:rPr>
        <w:t xml:space="preserve">                             __</w:t>
      </w:r>
      <w:r w:rsidRPr="009A0FF0">
        <w:rPr>
          <w:rFonts w:ascii="Times New Roman" w:hAnsi="Times New Roman" w:cs="Times New Roman"/>
          <w:b/>
          <w:sz w:val="24"/>
          <w:szCs w:val="24"/>
        </w:rPr>
        <w:t>_</w:t>
      </w:r>
      <w:r w:rsidR="008E445A" w:rsidRPr="009A0FF0">
        <w:rPr>
          <w:rFonts w:ascii="Times New Roman" w:hAnsi="Times New Roman" w:cs="Times New Roman"/>
          <w:b/>
          <w:sz w:val="24"/>
          <w:szCs w:val="24"/>
        </w:rPr>
        <w:t>________________</w:t>
      </w:r>
      <w:r w:rsidRPr="009A0FF0">
        <w:rPr>
          <w:rFonts w:ascii="Times New Roman" w:hAnsi="Times New Roman" w:cs="Times New Roman"/>
          <w:b/>
          <w:sz w:val="24"/>
          <w:szCs w:val="24"/>
        </w:rPr>
        <w:t xml:space="preserve">    Сысоева Ю.А.</w:t>
      </w:r>
    </w:p>
    <w:p w:rsidR="00B15D29" w:rsidRPr="009A0FF0" w:rsidRDefault="00B15D29" w:rsidP="00B15D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5D29" w:rsidRPr="009A0FF0" w:rsidRDefault="00B15D29" w:rsidP="00B15D2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FF0">
        <w:rPr>
          <w:rFonts w:ascii="Times New Roman" w:hAnsi="Times New Roman" w:cs="Times New Roman"/>
          <w:b/>
          <w:sz w:val="24"/>
          <w:szCs w:val="24"/>
          <w:u w:val="single"/>
        </w:rPr>
        <w:t>Согласовано:</w:t>
      </w:r>
    </w:p>
    <w:p w:rsidR="00B15D29" w:rsidRPr="009A0FF0" w:rsidRDefault="00B15D29" w:rsidP="00B15D2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15D29" w:rsidRPr="009A0FF0" w:rsidRDefault="00B15D29" w:rsidP="00B15D2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>Первый заместитель главы</w:t>
      </w:r>
    </w:p>
    <w:p w:rsidR="00B15D29" w:rsidRPr="009A0FF0" w:rsidRDefault="00B15D29" w:rsidP="00B15D29">
      <w:pPr>
        <w:tabs>
          <w:tab w:val="left" w:pos="729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 xml:space="preserve"> администрации                                ___________________    В.Ю. Неверов</w:t>
      </w:r>
    </w:p>
    <w:p w:rsidR="00B15D29" w:rsidRPr="009A0FF0" w:rsidRDefault="00B15D29" w:rsidP="00B15D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5D29" w:rsidRPr="009A0FF0" w:rsidRDefault="00B15D29" w:rsidP="00B15D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 xml:space="preserve">Начальник отдела </w:t>
      </w:r>
    </w:p>
    <w:p w:rsidR="00B15D29" w:rsidRPr="009A0FF0" w:rsidRDefault="00B15D29" w:rsidP="00B15D29">
      <w:pPr>
        <w:tabs>
          <w:tab w:val="left" w:pos="7797"/>
        </w:tabs>
        <w:spacing w:after="0" w:line="240" w:lineRule="auto"/>
        <w:ind w:left="142" w:hanging="142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 xml:space="preserve">архитектуры и строительства       ___________________    Л.В.  </w:t>
      </w:r>
      <w:proofErr w:type="spellStart"/>
      <w:r w:rsidRPr="009A0FF0">
        <w:rPr>
          <w:rFonts w:ascii="Times New Roman" w:hAnsi="Times New Roman" w:cs="Times New Roman"/>
          <w:b/>
          <w:sz w:val="24"/>
          <w:szCs w:val="24"/>
        </w:rPr>
        <w:t>Волохатых</w:t>
      </w:r>
      <w:proofErr w:type="spellEnd"/>
    </w:p>
    <w:p w:rsidR="00B15D29" w:rsidRPr="009A0FF0" w:rsidRDefault="00B15D29" w:rsidP="00B15D2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5D29" w:rsidRPr="009A0FF0" w:rsidRDefault="008E445A" w:rsidP="00B15D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A0FF0">
        <w:rPr>
          <w:rFonts w:ascii="Times New Roman" w:hAnsi="Times New Roman" w:cs="Times New Roman"/>
          <w:b/>
          <w:sz w:val="24"/>
          <w:szCs w:val="24"/>
        </w:rPr>
        <w:t>И.о</w:t>
      </w:r>
      <w:proofErr w:type="gramStart"/>
      <w:r w:rsidRPr="009A0FF0">
        <w:rPr>
          <w:rFonts w:ascii="Times New Roman" w:hAnsi="Times New Roman" w:cs="Times New Roman"/>
          <w:b/>
          <w:sz w:val="24"/>
          <w:szCs w:val="24"/>
        </w:rPr>
        <w:t>.р</w:t>
      </w:r>
      <w:proofErr w:type="gramEnd"/>
      <w:r w:rsidRPr="009A0FF0">
        <w:rPr>
          <w:rFonts w:ascii="Times New Roman" w:hAnsi="Times New Roman" w:cs="Times New Roman"/>
          <w:b/>
          <w:sz w:val="24"/>
          <w:szCs w:val="24"/>
        </w:rPr>
        <w:t>уководителя</w:t>
      </w:r>
      <w:r w:rsidR="00B15D29" w:rsidRPr="009A0FF0">
        <w:rPr>
          <w:rFonts w:ascii="Times New Roman" w:hAnsi="Times New Roman" w:cs="Times New Roman"/>
          <w:b/>
          <w:sz w:val="24"/>
          <w:szCs w:val="24"/>
        </w:rPr>
        <w:t xml:space="preserve"> аппарата</w:t>
      </w:r>
      <w:r w:rsidRPr="009A0FF0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B15D29" w:rsidRPr="009A0F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0FF0">
        <w:rPr>
          <w:rFonts w:ascii="Times New Roman" w:hAnsi="Times New Roman" w:cs="Times New Roman"/>
          <w:b/>
          <w:sz w:val="24"/>
          <w:szCs w:val="24"/>
        </w:rPr>
        <w:t>____________________   О.В. Кочергин</w:t>
      </w:r>
    </w:p>
    <w:p w:rsidR="00B15D29" w:rsidRPr="009A0FF0" w:rsidRDefault="00B15D29" w:rsidP="00B15D29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5D29" w:rsidRPr="009A0FF0" w:rsidRDefault="00B15D29" w:rsidP="00B15D29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5D29" w:rsidRPr="009A0FF0" w:rsidRDefault="00B15D29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314" w:type="dxa"/>
        <w:tblLook w:val="04A0"/>
      </w:tblPr>
      <w:tblGrid>
        <w:gridCol w:w="4644"/>
        <w:gridCol w:w="5670"/>
      </w:tblGrid>
      <w:tr w:rsidR="009A0FF0" w:rsidRPr="009A0FF0" w:rsidTr="009A0FF0">
        <w:tc>
          <w:tcPr>
            <w:tcW w:w="4644" w:type="dxa"/>
            <w:shd w:val="clear" w:color="auto" w:fill="auto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1 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к постановлению администрации 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МР Саратовской области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№ 56 от 11.03.2025 г.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jc w:val="center"/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СХЕМЫ</w:t>
      </w:r>
    </w:p>
    <w:p w:rsidR="009A0FF0" w:rsidRPr="009A0FF0" w:rsidRDefault="009A0FF0" w:rsidP="009A0FF0">
      <w:pPr>
        <w:jc w:val="center"/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ВОДОСНАБЖЕНИЯ И ВОДООТВЕДЕНИЯ</w:t>
      </w:r>
    </w:p>
    <w:p w:rsidR="009A0FF0" w:rsidRPr="009A0FF0" w:rsidRDefault="009A0FF0" w:rsidP="009A0FF0">
      <w:pPr>
        <w:jc w:val="center"/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АЛЕКСАНДРОВО-ГАЙСКОГО МУНИЦИПАЛЬНОГО ОБРАЗОВАНИЯ</w:t>
      </w:r>
    </w:p>
    <w:p w:rsidR="009A0FF0" w:rsidRPr="009A0FF0" w:rsidRDefault="009A0FF0" w:rsidP="009A0FF0">
      <w:pPr>
        <w:jc w:val="center"/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АЛЕКСАНДРОВО-ГАЙСКОГО РАЙОНА САРАТОВСКОЙ ОБЛАСТИ</w:t>
      </w:r>
    </w:p>
    <w:p w:rsidR="009A0FF0" w:rsidRPr="009A0FF0" w:rsidRDefault="009A0FF0" w:rsidP="009A0FF0">
      <w:pPr>
        <w:jc w:val="center"/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НА ПЕРИОД ДО 2040 ГОДА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jc w:val="center"/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2024</w:t>
      </w:r>
      <w:r w:rsidRPr="009A0FF0">
        <w:rPr>
          <w:rFonts w:ascii="Times New Roman" w:hAnsi="Times New Roman" w:cs="Times New Roman"/>
          <w:sz w:val="24"/>
          <w:szCs w:val="24"/>
        </w:rPr>
        <w:br w:type="page"/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fldChar w:fldCharType="begin"/>
      </w:r>
      <w:r w:rsidRPr="009A0FF0">
        <w:rPr>
          <w:rFonts w:ascii="Times New Roman" w:hAnsi="Times New Roman" w:cs="Times New Roman"/>
          <w:sz w:val="24"/>
          <w:szCs w:val="24"/>
        </w:rPr>
        <w:instrText xml:space="preserve"> TOC \o "1-2" \h \z \u </w:instrText>
      </w:r>
      <w:r w:rsidRPr="009A0FF0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185747039" w:history="1">
        <w:r w:rsidRPr="009A0FF0">
          <w:rPr>
            <w:rFonts w:ascii="Times New Roman" w:hAnsi="Times New Roman" w:cs="Times New Roman"/>
            <w:sz w:val="24"/>
            <w:szCs w:val="24"/>
          </w:rPr>
          <w:t>Введение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_Toc185747039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4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40" w:history="1">
        <w:r w:rsidRPr="009A0FF0">
          <w:rPr>
            <w:rFonts w:ascii="Times New Roman" w:hAnsi="Times New Roman" w:cs="Times New Roman"/>
            <w:sz w:val="24"/>
            <w:szCs w:val="24"/>
          </w:rPr>
          <w:t>Глава 1. ОБЩИЕ СВЕДЕНИЯ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_Toc185747040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6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41" w:history="1">
        <w:r w:rsidRPr="009A0FF0">
          <w:rPr>
            <w:rFonts w:ascii="Times New Roman" w:hAnsi="Times New Roman" w:cs="Times New Roman"/>
            <w:sz w:val="24"/>
            <w:szCs w:val="24"/>
          </w:rPr>
          <w:t>Глава 2. СХЕМА ВОДОСНАБЖЕНИЯ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_Toc185747041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10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42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1 «Технико-экономическое состояние централизованных систем водоснабжения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_Toc185747042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10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43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2 "Направления развития централизованных систем водоснабжения"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_Toc185747043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27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44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3 "Баланс водоснабжения и потребления горячей, питьевой, технической воды"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_Toc185747044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29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45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4 "Предложения по строительству, реконструкции и модернизации объектов централизованных систем водоснабжения"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_Toc185747045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38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46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5 "Экологические аспекты мероприятий по строительству, реконструкции и модернизации объектов централизованных систем водоснабжения"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_Toc185747046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43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47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6 "Оценка объемов капитальных вложений в строительство, реконструкцию и модернизацию объектов централизованных систем водоснабжения"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_Toc185747047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44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48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7 "Плановые значения показателей развития централизованных систем водоснабжения"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_Toc185747048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48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49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8 «Перечень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эксплуатацию»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_Toc185747049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50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50" w:history="1">
        <w:r w:rsidRPr="009A0FF0">
          <w:rPr>
            <w:rFonts w:ascii="Times New Roman" w:hAnsi="Times New Roman" w:cs="Times New Roman"/>
            <w:sz w:val="24"/>
            <w:szCs w:val="24"/>
          </w:rPr>
          <w:t>Глава 3. СХЕМА ВОДООТВЕДЕНИЯ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_Toc185747050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51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51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1 "Существующее положение в сфере водоотведения 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_Toc185747051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51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52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2 "Балансы сточных вод в системе водоотведения"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_Toc185747052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58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53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3 «Прогноз объема сточных вод»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_Toc185747053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60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54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4 "Предложения по строительству, реконструкции и модернизации (техническому перевооружению) объектов централизованной системы водоотведения"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_Toc185747054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61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55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5 "Экологические аспекты мероприятий по строительству и реконструкции объектов централизованной системы водоотведения"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_Toc185747055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64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56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6 "Оценка потребности в капитальных вложениях в строительство, реконструкцию и модернизацию объектов централизованной системы водоотведения"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_Toc185747056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65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57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7 "Плановые значения показателей развития централизованных системЫ водоотведения"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_Toc185747057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67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58" w:history="1">
        <w:r w:rsidRPr="009A0FF0">
          <w:rPr>
            <w:rFonts w:ascii="Times New Roman" w:hAnsi="Times New Roman" w:cs="Times New Roman"/>
            <w:sz w:val="24"/>
            <w:szCs w:val="24"/>
          </w:rPr>
          <w:t>Раздел 8 "Перечень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эксплуатацию" содержит перечень выявленных бесхозяйных объектов централизованной системы водоотведения, в том числе канализационных сетей (в случае их выявления), а также перечень организаций, эксплуатирующих такие объекты.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_Toc185747058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68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59" w:history="1">
        <w:r w:rsidRPr="009A0FF0">
          <w:rPr>
            <w:rFonts w:ascii="Times New Roman" w:hAnsi="Times New Roman" w:cs="Times New Roman"/>
            <w:sz w:val="24"/>
            <w:szCs w:val="24"/>
          </w:rPr>
          <w:t>ВЫВОДЫ И РЕКОМЕНДАЦИИ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_Toc185747059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69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hyperlink w:anchor="_Toc185747060" w:history="1">
        <w:r w:rsidRPr="009A0FF0">
          <w:rPr>
            <w:rFonts w:ascii="Times New Roman" w:hAnsi="Times New Roman" w:cs="Times New Roman"/>
            <w:sz w:val="24"/>
            <w:szCs w:val="24"/>
          </w:rPr>
          <w:t>СПИСОК ЛИТЕРАТУРЫ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ab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begin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instrText xml:space="preserve"> PAGEREF _Toc185747060 \h </w:instrTex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separate"/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t>70</w:t>
        </w:r>
        <w:r w:rsidRPr="009A0FF0">
          <w:rPr>
            <w:rFonts w:ascii="Times New Roman" w:hAnsi="Times New Roman" w:cs="Times New Roman"/>
            <w:webHidden/>
            <w:sz w:val="24"/>
            <w:szCs w:val="24"/>
          </w:rPr>
          <w:fldChar w:fldCharType="end"/>
        </w:r>
      </w:hyperlink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fldChar w:fldCharType="end"/>
      </w:r>
      <w:r w:rsidRPr="009A0FF0">
        <w:rPr>
          <w:rFonts w:ascii="Times New Roman" w:hAnsi="Times New Roman" w:cs="Times New Roman"/>
          <w:sz w:val="24"/>
          <w:szCs w:val="24"/>
        </w:rPr>
        <w:br w:type="page"/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Перечень приложений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Приложение 1 - Схема сетей водоснабжения с. Александров Гай, п. Васильки, х. Береговой;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Приложение 2 - Схема сетей водоснабжения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. Варфоломеевка;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Приложение 3 - Схема сетей водоснабжения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Ветелки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Приложение 4 - Схема сетей водоснабжения с.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Камышки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Приложение 5 - Схема сетей водоснабжения с. Луков Кордон;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Приложение 6 - Схема сетей водоснабжения п. Передовой;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Приложение 7 - Схема сетей водоснабжения п. Поливное;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Приложение 8 - Схема сетей водоснабжения п.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Приузенский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Приложение 9 - Схема сетей водоснабжения х. Морозов;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Приложение 10 - Схема сетей водоснабжения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Приложение 11 - Схема сетей водоотведения с. Александров Гай.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footerReference w:type="default" r:id="rId9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1" w:name="_Toc185747039"/>
      <w:r w:rsidRPr="009A0FF0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  <w:bookmarkEnd w:id="1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Схема водоснабжения муниципального образования — документ, содержащий материалы по обоснованию эффективного и безопасного функционирования систем водоснабжения ее развития с учетом правового регулирования в области </w:t>
      </w:r>
      <w:hyperlink r:id="rId10" w:tooltip="Энергосбережение" w:history="1">
        <w:r w:rsidRPr="009A0FF0">
          <w:rPr>
            <w:rFonts w:ascii="Times New Roman" w:hAnsi="Times New Roman" w:cs="Times New Roman"/>
            <w:sz w:val="24"/>
            <w:szCs w:val="24"/>
          </w:rPr>
          <w:t>энергосбережения и повышения энергетической эффективности</w:t>
        </w:r>
      </w:hyperlink>
      <w:r w:rsidRPr="009A0FF0">
        <w:rPr>
          <w:rFonts w:ascii="Times New Roman" w:hAnsi="Times New Roman" w:cs="Times New Roman"/>
          <w:sz w:val="24"/>
          <w:szCs w:val="24"/>
        </w:rPr>
        <w:t xml:space="preserve">, санитарной и экологической безопасности.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Водоподготовка - обработка воды, обеспечивающая ее использование в качестве питьевой или технической воды;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Технологическая зона водоснабжения - часть водопроводной сети, принадлежащей организации, осуществляющей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Технологическая зона водоотведения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Эксплуатационная зона - зона эксплуатационной ответственности организации, осуществляющей холодное водоснабжение и (или) водоотведение, определенная по 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Основные цели и задачи схемы водоснабжения: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определение долгосрочной перспективы развития системы водоснабжения, обеспечения надежного водоснабжения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внедрения энергосберегающих технологий;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определение возможности подключения к сетям водоснабжения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повышение надежности работы систем водоснабжения в соответствии с нормативными требованиями;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минимизация затрат на водоснабжение в расчете на каждого потребителя в долгосрочной перспективе;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обеспечение жителей поселения водоснабжением;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строительство новых объектов производственного и другого назначения, используемых в сфере водоснабжения поселения;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Основанием для разработки схемы водоснабжения и водоотведения являются: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Федеральный закон от 07.12.2011 года № 416-ФЗ «О водоснабжении и водоотведении»;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Требования к содержанию схем водоснабжения и водоотведения утвержденные постановлением Правительства РФ от 05.09.13 № 782;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Документы территориального планирования муниципального образования.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bookmarkStart w:id="2" w:name="_Toc360699115"/>
      <w:bookmarkStart w:id="3" w:name="_Toc370150071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4" w:name="_Toc185747040"/>
      <w:bookmarkStart w:id="5" w:name="_Toc102311038"/>
      <w:bookmarkStart w:id="6" w:name="_Toc102314065"/>
      <w:r w:rsidRPr="009A0FF0">
        <w:rPr>
          <w:rFonts w:ascii="Times New Roman" w:hAnsi="Times New Roman" w:cs="Times New Roman"/>
          <w:sz w:val="24"/>
          <w:szCs w:val="24"/>
        </w:rPr>
        <w:lastRenderedPageBreak/>
        <w:t>Глава 1. ОБЩИЕ СВЕДЕНИЯ</w:t>
      </w:r>
      <w:bookmarkEnd w:id="4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1.1 Административный состав поселения с указанием на единой ситуационной схеме границ и наименований территорий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муниципальное образование располагается в южной части Саратовской области. Граничит на севере и северо-западе с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Новоузенским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районом, на западе и востоке – с Республикой Казахстан, на юге – с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Новоалександровским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муниципальным образованием и Республикой Казахстан.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муниципальное образование является административно-территориальным образованием, входящим в состав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 Саратовской области. Площадь муниципального образования – 2806,47 км².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входит 54 населённых пункта: с. Александров-Гай, п. Ахматов,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Бабошкин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Береговой, х. Бирюков, х. Ближний,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Бурдин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с. Варфоломеевка, п.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Васильски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Ветелки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Воропаев, х. Глубокий, х. Дальний,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Доращивание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Жданов,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Жерпатер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Запрудный, с.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Камышки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с. Канавка,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Кокбие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Копанистый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, х. Копылов, х. Кошара, х. Кривой, х. Кругляков, х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Крутенький, х. Крутой, х. Крючков, х. Кулацкий,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Кушуков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Лиманный, х. Липин, с. Луков Кордон,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Ляляев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Мезин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Монахов, х. Морозов, х. Моховой, х. Новоселье,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Новостепное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Новостройка, х. Новый Быт, п. Передовой, п. Поливное, п.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Приузенский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Прудовой,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Разлой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, х. Соловки, х. Старухин, х. Суходол, х. Сысоев, х. Урусов, х. Утиный, х. Яшин.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Расстояние от административного центра муниципального образования (с. Александров-Гай) до регионального центра (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. Саратов) - 236 км.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1.2 Численный состав населения по территориям и элементам территориального (кадастрового) деления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Численность населения муниципального образования на 01.01.2024 года составляет 13147 чел.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Численность постоянного населения имеет устойчивую тенденцию снижения. Убыль населения связана с продолжительным превышением числа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умерших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над числом родившихся. Снижению численности населения способствует миграционный отток, который изменяет возрастную структуру населения - чаще уезжают молодые люди, в местах убытия происходит «старение» населения. Миграционный отток связан с не высоким уровнем жизни населения, убытием молодых жителей для получения высшего образования в крупные муниципальные образования, с более развитой культурно-бытовой средой.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 структуре населения увеличивается доля пенсионеров, при этом сокращается доля населения младше трудоспособного возраста и трудоспособного возраста.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1.3 Геологические сведения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 располагается в пределах северной части Прикаспийской низменности, занимая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Прикаспийскую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синеклизу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и включает так называемый </w:t>
      </w:r>
      <w:r w:rsidRPr="009A0FF0">
        <w:rPr>
          <w:rFonts w:ascii="Times New Roman" w:hAnsi="Times New Roman" w:cs="Times New Roman"/>
          <w:sz w:val="24"/>
          <w:szCs w:val="24"/>
        </w:rPr>
        <w:lastRenderedPageBreak/>
        <w:t xml:space="preserve">Бортовой уступ, являющийся переходной зоной между югом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Сыртовой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равнины и Прикаспийской впадиной.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Восточно-Европейская тектоническая платформа, куда входит и Прикаспийская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синеклиза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имеет двухэтажное строение. Нижний этаж представляет собой кристаллический фундамент архейского возраста, верхний -- т.н. осадочный чехол, сложен комплексом пород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палеозойского до четвертичного возраста.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Кристаллический фундамент в районе находится на глубине более 4000 м. Он сложен метаморфическими породами, среди которых наиболее развиты полнокристаллические гнейсы </w:t>
      </w:r>
      <w:proofErr w:type="spellStart"/>
      <w:proofErr w:type="gramStart"/>
      <w:r w:rsidRPr="009A0FF0">
        <w:rPr>
          <w:rFonts w:ascii="Times New Roman" w:hAnsi="Times New Roman" w:cs="Times New Roman"/>
          <w:sz w:val="24"/>
          <w:szCs w:val="24"/>
        </w:rPr>
        <w:t>мелко-и</w:t>
      </w:r>
      <w:proofErr w:type="spellEnd"/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среднезернистой структуры. Возраст этих пород – архейско-протерозойский.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 геологическом строении территории района до глубин 200-250 м принимают участи породы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акчагыльского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, апшеронского и четвертичного возрастов.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Акчагыльские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образования развиты повсеместно. Кровля находится на глубине от 5 до 25 м. На дневную поверхность не обнажается. Подошва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акчагыла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залегает на глубине от 100-200 до 350-400 м. Многослойная толща представлена чередующимися пластами глин и песков. Общая мощность толщи составляет 250-300 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Апшеронские отложения также развиты повсеместно. По литологическому составу они подразделяются на песчаную толщу («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подсыртовые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пески») и глинистую («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сыртовые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глины»). Мощность песков составляет от 5-6 до 20-25 м, увеличиваясь на юг юго-запад.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Хозяйственно - питьевое водоснабжение населения практически полностью основано на использовании поверхностных вод – водохранилища. Значительная часть нужд в технической и технологической воде предприятий обеспечивается также за счет поверхностных вод.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1.4 Климат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 характерен резко континентальный климат с холодной малоснежной зимой, короткой весной и жарким засушливым летом. Велика вероятность как весенних, так и осенних заморозков. В результате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континентальности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климата в районе наблюдается резкие колебания температуры воздуха, средняя годовая амплитуда равна 34,1-35°С. Наиболее низкие температуры приходятся на январь (-10,6 - 12,5°С), высокие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 -- 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на июль (+22,4 +24,0°С).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Среднегодовая температура воздуха по многолетним данным метеостанции Александров Гай равна +5,9°С. Абсолютный минимум температур отмечается в январе (-40 -42°С), максимум в июне-июле (+40 +44°С).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Средняя скорость ветра 4,1-5,5 м/с, максимальная достигает 15 м/с. Сильные ветры приносят большой вред сельскому хозяйству.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Число дней с суховеями - 54,3, из них слабых по интенсивности - 39,8, интенсивных - 12, очень интенсивных - 2,5.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Александрово-Гайский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 Саратовской области не расположен на территории распространения вечномерзлых грунтов.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1.5 Описание рельефа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Рельеф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 представляет собой плоскую равнину с ярко выраженным микрорельефом.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Район расположен в северной части Прикаспийской низменности, которая по характеру рельефа — морская аккумулятивная равнина с переходом высот в пределах 20–40 метров и общим незначительным уклоном к югу.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Максимальные отметки до 40 метров наблюдаются в северо-восточной части, где Прикаспийская низменность примыкает к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Сыртовой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равнине. Минимальные отметки (20 метров) встречаются в районе села Александров Гай.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Аккумулятивную равнину прорезают своим нижним течением реки Большой Узень и Малый Узень. Для долин этих рек характерен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канавообразный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поперечный профиль и отсутствие надпойменных террас.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1.6 Сведения об объектах перспективного строительства, на которые получены заявки, или выданы технические условия, или заключены договора на технологическое присоединение к сетям водоснабжения и (или) водоотведения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Сведения об объектах нового строительства не представлены.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1.7 Сведения об объектах или зонах перспективного строительства, на которые технические условия на технологическое присоединение к сетям водоснабжения и (или) водоотведения, не выдавались.</w:t>
      </w:r>
    </w:p>
    <w:bookmarkEnd w:id="5"/>
    <w:bookmarkEnd w:id="6"/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Планом развития муниципального образования предусматривается новое жилищное строительство, размещаемое на территориях существующей застройки путем реконструкции и создания новой современной застройки, обеспечивающей комфортные условия проживания. В соответствии с планами развития на территории муниципального образования планируется строительство жилых и общественных зданий, а также индивидуальных жилых домов.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 настоящее время строительство жилья 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представлено индивидуальной жилой застройкой. 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 реализуется программа по предоставлению многодетным семьям земельных участков для индивидуального жилищного строительства.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Схемы расположения участков перспективного жилищного строительства приведены на рисунках ниже.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075946" cy="3301804"/>
            <wp:effectExtent l="19050" t="19050" r="10795" b="133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62" t="40105" r="19928" b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71" cy="3303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9A0FF0">
        <w:rPr>
          <w:rFonts w:ascii="Times New Roman" w:hAnsi="Times New Roman" w:cs="Times New Roman"/>
          <w:sz w:val="24"/>
          <w:szCs w:val="24"/>
        </w:rPr>
        <w:fldChar w:fldCharType="begin"/>
      </w:r>
      <w:r w:rsidRPr="009A0FF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9A0FF0">
        <w:rPr>
          <w:rFonts w:ascii="Times New Roman" w:hAnsi="Times New Roman" w:cs="Times New Roman"/>
          <w:sz w:val="24"/>
          <w:szCs w:val="24"/>
        </w:rPr>
        <w:fldChar w:fldCharType="separate"/>
      </w:r>
      <w:r w:rsidRPr="009A0FF0">
        <w:rPr>
          <w:rFonts w:ascii="Times New Roman" w:hAnsi="Times New Roman" w:cs="Times New Roman"/>
          <w:sz w:val="24"/>
          <w:szCs w:val="24"/>
        </w:rPr>
        <w:t>1</w:t>
      </w:r>
      <w:r w:rsidRPr="009A0FF0">
        <w:rPr>
          <w:rFonts w:ascii="Times New Roman" w:hAnsi="Times New Roman" w:cs="Times New Roman"/>
          <w:sz w:val="24"/>
          <w:szCs w:val="24"/>
        </w:rPr>
        <w:fldChar w:fldCharType="end"/>
      </w:r>
      <w:r w:rsidRPr="009A0FF0">
        <w:rPr>
          <w:rFonts w:ascii="Times New Roman" w:hAnsi="Times New Roman" w:cs="Times New Roman"/>
          <w:sz w:val="24"/>
          <w:szCs w:val="24"/>
        </w:rPr>
        <w:t xml:space="preserve"> - Схема расположения земельных участков,  предназначенных для предоставления гражданам, имеющим трех и более детей, расположенных по адресу: Саратовская область,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Александрово-Гайский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район, п. Васильки ,ул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.Ц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елинная (участки 141, 147, 399, 403, 150, 149, 402, 400, 142, 401, 144, 143, 146)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92660" cy="2481095"/>
            <wp:effectExtent l="19050" t="19050" r="17390" b="14455"/>
            <wp:docPr id="1859648907" name="Рисунок 1859648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887" t="40187" r="18441" b="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60" cy="2481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9A0FF0">
        <w:rPr>
          <w:rFonts w:ascii="Times New Roman" w:hAnsi="Times New Roman" w:cs="Times New Roman"/>
          <w:sz w:val="24"/>
          <w:szCs w:val="24"/>
        </w:rPr>
        <w:fldChar w:fldCharType="begin"/>
      </w:r>
      <w:r w:rsidRPr="009A0FF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9A0FF0">
        <w:rPr>
          <w:rFonts w:ascii="Times New Roman" w:hAnsi="Times New Roman" w:cs="Times New Roman"/>
          <w:sz w:val="24"/>
          <w:szCs w:val="24"/>
        </w:rPr>
        <w:fldChar w:fldCharType="separate"/>
      </w:r>
      <w:r w:rsidRPr="009A0FF0">
        <w:rPr>
          <w:rFonts w:ascii="Times New Roman" w:hAnsi="Times New Roman" w:cs="Times New Roman"/>
          <w:sz w:val="24"/>
          <w:szCs w:val="24"/>
        </w:rPr>
        <w:t>2</w:t>
      </w:r>
      <w:r w:rsidRPr="009A0FF0">
        <w:rPr>
          <w:rFonts w:ascii="Times New Roman" w:hAnsi="Times New Roman" w:cs="Times New Roman"/>
          <w:sz w:val="24"/>
          <w:szCs w:val="24"/>
        </w:rPr>
        <w:fldChar w:fldCharType="end"/>
      </w:r>
      <w:r w:rsidRPr="009A0FF0">
        <w:rPr>
          <w:rFonts w:ascii="Times New Roman" w:hAnsi="Times New Roman" w:cs="Times New Roman"/>
          <w:sz w:val="24"/>
          <w:szCs w:val="24"/>
        </w:rPr>
        <w:t xml:space="preserve"> - Схема расположения земельных участков, предназначенных для предоставления гражданам, имеющим трех и более детей, расположенных по адресу: Саратовская область,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Александрово-Гайский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район, п. Васильки , севернее ул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ерспективная (Участки 380, 381, 382, 383, 384)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530572" cy="2795954"/>
            <wp:effectExtent l="19050" t="0" r="0" b="0"/>
            <wp:docPr id="18634574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62" t="9649" r="40946" b="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76" cy="279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9A0FF0">
        <w:rPr>
          <w:rFonts w:ascii="Times New Roman" w:hAnsi="Times New Roman" w:cs="Times New Roman"/>
          <w:sz w:val="24"/>
          <w:szCs w:val="24"/>
        </w:rPr>
        <w:fldChar w:fldCharType="begin"/>
      </w:r>
      <w:r w:rsidRPr="009A0FF0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9A0FF0">
        <w:rPr>
          <w:rFonts w:ascii="Times New Roman" w:hAnsi="Times New Roman" w:cs="Times New Roman"/>
          <w:sz w:val="24"/>
          <w:szCs w:val="24"/>
        </w:rPr>
        <w:fldChar w:fldCharType="separate"/>
      </w:r>
      <w:r w:rsidRPr="009A0FF0">
        <w:rPr>
          <w:rFonts w:ascii="Times New Roman" w:hAnsi="Times New Roman" w:cs="Times New Roman"/>
          <w:sz w:val="24"/>
          <w:szCs w:val="24"/>
        </w:rPr>
        <w:t>3</w:t>
      </w:r>
      <w:r w:rsidRPr="009A0FF0">
        <w:rPr>
          <w:rFonts w:ascii="Times New Roman" w:hAnsi="Times New Roman" w:cs="Times New Roman"/>
          <w:sz w:val="24"/>
          <w:szCs w:val="24"/>
        </w:rPr>
        <w:fldChar w:fldCharType="end"/>
      </w:r>
      <w:r w:rsidRPr="009A0FF0">
        <w:rPr>
          <w:rFonts w:ascii="Times New Roman" w:hAnsi="Times New Roman" w:cs="Times New Roman"/>
          <w:sz w:val="24"/>
          <w:szCs w:val="24"/>
        </w:rPr>
        <w:t xml:space="preserve"> - Схема расположения земельного участка  для строительства 3-х   этажного дома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расположенных по адресу: Саратовская область,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Александрово-Гайский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район, с. Александров- Гай ул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ома Газовиков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Планируемые и существующие кварталы жилой застройки предлагается подключить к существующей системе водоснабжения, для этого необходимо произвести реконструкцию существующих водопроводных сетей. Для водоснабжения площадок нового строительства предусмотрена прокладка новых водопроводных сетей, с подключением к существующим сетям водоснабжения и источникам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br w:type="page"/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7" w:name="_Toc185747041"/>
      <w:r w:rsidRPr="009A0FF0">
        <w:rPr>
          <w:rFonts w:ascii="Times New Roman" w:hAnsi="Times New Roman" w:cs="Times New Roman"/>
          <w:sz w:val="24"/>
          <w:szCs w:val="24"/>
        </w:rPr>
        <w:lastRenderedPageBreak/>
        <w:t>Глава 2. СХЕМА ВОДОСНАБЖЕНИЯ</w:t>
      </w:r>
      <w:bookmarkEnd w:id="7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8" w:name="_Toc185747042"/>
      <w:r w:rsidRPr="009A0FF0">
        <w:rPr>
          <w:rFonts w:ascii="Times New Roman" w:hAnsi="Times New Roman" w:cs="Times New Roman"/>
          <w:sz w:val="24"/>
          <w:szCs w:val="24"/>
        </w:rPr>
        <w:t>Раздел 1 «</w:t>
      </w:r>
      <w:bookmarkEnd w:id="2"/>
      <w:bookmarkEnd w:id="3"/>
      <w:r w:rsidRPr="009A0FF0">
        <w:rPr>
          <w:rFonts w:ascii="Times New Roman" w:hAnsi="Times New Roman" w:cs="Times New Roman"/>
          <w:sz w:val="24"/>
          <w:szCs w:val="24"/>
        </w:rPr>
        <w:t>Технико-экономическое состояние централизованных систем водоснабжения</w:t>
      </w:r>
      <w:bookmarkEnd w:id="8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1.1 Описание системы и структуры водоснабжения и деление территории поселения на эксплуатационные зоны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Системы водоснабжения называют комплекс сооружений и устройств, обеспечивающих снабжение потребителей водой в любое время суток в необходимом количестве и с требуемым качеством.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Задачами систем водоснабжения являются: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добыча воды;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при необходимости подача её к местам обработки;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хранение воды в специальных резервуарах;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подача воды в водопроводную сеть к потребителям.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Системы централизованного водоснабжения на территории муниципального образования действуют в 16 населенных пунктах: с. Александров Гай, х. Береговой, с. Варфоломеевка, п. Васильки,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Ветелки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Камышки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с. Луков Кордон, х. Морозов, п. Передовой, п. Поливное, п.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Приузенский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Старухин, с. Канавка, х. Монахов,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Новостепное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, х. Сысоев.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Водоснабжение остальных населённых пунктов обеспечивается от индивидуальных приусадебных шахтных колодцев. В настоящее время основным источником хозяйственно-питьевого водоснабжения являются поверхностные воды (водохранилища). Артезианских скважин в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Александрово-Гайском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муниципальном образовании нет.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Система водоснабжения централизованная, объединенная для хозяйственно-питьевых и противопожарных нужд. Наружное пожаротушение предусматривается из подземных пожарных гидрантов, установленных на сетях.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Услугу по водоснабжению на территории муниципального образования осуществляют МУП «Коммунальный сервис» и ФГБУ «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Саратовмелиоводхоз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1.2 Описание территорий, не охваченных централизованными системами водоснабжения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В настоящее время централизованное водоснабжение отсутствует в п. Ахматов,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Бабошкин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Бирюков, х. Ближний,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Бурдин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Воропаев, х. Глубокий, х. Дальний,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Доращивание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Жданов,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Жерпатер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Запрудный,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Кокбие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Копанистый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Копылов, х. Кошара, х. Кривой, х. Кругляков, х. Крутенький, х. Крутой, х. Крючков, х. Кулацкий,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Кушуков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Лиманный, х. Липин,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Ляляев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, х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Мезин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Моховой, х. Новоселье, х. Новостройка, х. Новый Быт, х. Прудовой,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Разлой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, х. Соловки, х. Суходол, х. Урусов, х. Утиный, х. Яшин.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При отсутствии централизованного водоснабжения в качестве источников питьевой воды используются частные шахтные и буровые колодцы, пруды. Учитывая тот факт, что, как правило, для усадебной застройки используются выгребные ямы, то качество потребляемой </w:t>
      </w:r>
      <w:r w:rsidRPr="009A0FF0">
        <w:rPr>
          <w:rFonts w:ascii="Times New Roman" w:hAnsi="Times New Roman" w:cs="Times New Roman"/>
          <w:sz w:val="24"/>
          <w:szCs w:val="24"/>
        </w:rPr>
        <w:lastRenderedPageBreak/>
        <w:t>ими воды в ряде случаев не отвечает требованиям санитарных норм. Одновременно есть угроза попадания сточных вод в подземные водоносные пласты, используемые для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1.3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Федеральный закон от 7 декабря 2011 г. № 416-ФЗ «О водоснабжении и водоотведении» и 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вводят новые понятия в сфере водоснабжения и водоотведения: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«технологическая зона водоснабжения» -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«централизованная система холодного водоснабжения»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«нецентрализованная система холодного водоснабжения»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Описание технологических зон централизованного водоснабжения представлено в таблице 1.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567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Таблица 1 – Эксплуатационные зоны централизованного водоснабжения</w:t>
      </w:r>
    </w:p>
    <w:tbl>
      <w:tblPr>
        <w:tblW w:w="4851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78"/>
        <w:gridCol w:w="2508"/>
        <w:gridCol w:w="3083"/>
        <w:gridCol w:w="3715"/>
        <w:gridCol w:w="2711"/>
      </w:tblGrid>
      <w:tr w:rsidR="009A0FF0" w:rsidRPr="009A0FF0" w:rsidTr="009A0FF0">
        <w:trPr>
          <w:cantSplit/>
          <w:tblHeader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населенных пунктов, входящих в состав муниципального образования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Система водоснабжения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(централизованная/ нецентрализованная)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Источник водоснабжения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Организация, несущая эксплуатационную ответственность при осуществлении централизованного водоснабжения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Балансовая принадлежность источников водоснабжения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Александров Гай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Береговой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Варфоломеевка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Варфоломеевское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Васильки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Ветелки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Варфоломеевское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Камышки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Луков Кордон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х. Морозов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Передовой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Поливное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Приузенский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Старухин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Канавка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Монахов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Новостепное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Сысоев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водохранилище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Ахматов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Бабошкин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Бирюков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х. Ближний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Бурдин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Воропаев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Глубокий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Дальний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Доращивание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х. Жданов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Жерпатер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Запрудный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Кокбие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Копанистый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Копылов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х. Кошара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Кривой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Кругляков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Крутенький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Крутой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Крючков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х. Кулацкий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Кушуков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Лиманный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Липин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Ляляев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Мезин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х. Моховой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Новоселье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Новостройка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Новый Быт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Прудовой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Разлой</w:t>
            </w:r>
            <w:proofErr w:type="spellEnd"/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х. Соловки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Суходол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Урусов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Утиный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  <w:tr w:rsidR="009A0FF0" w:rsidRPr="009A0FF0" w:rsidTr="009A0FF0">
        <w:trPr>
          <w:cantSplit/>
          <w:jc w:val="center"/>
        </w:trPr>
        <w:tc>
          <w:tcPr>
            <w:tcW w:w="9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Яшин</w:t>
            </w:r>
          </w:p>
        </w:tc>
        <w:tc>
          <w:tcPr>
            <w:tcW w:w="84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035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шахтные колодцы, поверхностные источники (пруды)</w:t>
            </w:r>
          </w:p>
        </w:tc>
        <w:tc>
          <w:tcPr>
            <w:tcW w:w="1247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частные лица</w:t>
            </w:r>
          </w:p>
        </w:tc>
        <w:tc>
          <w:tcPr>
            <w:tcW w:w="91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частная собственность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6838" w:h="11906" w:orient="landscape"/>
          <w:pgMar w:top="851" w:right="567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1.4 Описание результатов технического обследования централизованных систем водоснабжения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1.4.1 Описание состояния существующих источников водоснабжения и водозаборных сооружений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Системой водоснабжения называют комплекс сооружений и устройств, обеспечивающих снабжение потребителей водой в любое время суток в необходимом количестве и с требуемым качеством.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водоснабжения на территории муниципального образования действуют в 12 населённых пунктах. Источником водоснабжения являются поверхностные воды –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Варфоломеевское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водохранилища. Ниже приведено описание систем централизованного водоснабжения, действующего на территории муниципального образования.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с.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Гай, х. Береговой, п.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Васильски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Камышки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п.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Поливное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, х. Старухин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Централизованное водоснабжение с.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Гай, х. Береговой, п.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Васильски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Камышки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п. Поливное, х. Старухин организовано от водозаборных сооружений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водохранилища, расположенных в 1,5 км северо-западнее с. Александров Гай, производительностью 300 м³/ч.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Источник водоснабжения не обеспечен зонами санитарной охраны, размеры которых должны соответствовать требованиям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водопроводов хозяйственно-питьевого назначения».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с. Луков Кордон, п. Передовой, п.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Приузенский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, х. Морозов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Централизованное водоснабжение с. Луков Кордон, п. Передовой, п.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Приузенский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, х. Морозов организовано от водозаборных сооружений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водохранилища, расположенных в районе р. Большой Узень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возле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. Яшин, производительностью 120 м³/ч.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Источник водоснабжения не обеспечен зонами санитарной охраны, размеры которых должны соответствовать требованиям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водопроводов хозяйственно-питьевого назначения».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. Варфоломеевка,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Ветелки</w:t>
      </w:r>
      <w:proofErr w:type="spell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Централизованное водоснабжение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Варфоломеевка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, х.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Ветелки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организовано от водозаборных сооружений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Варфоломеевского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водохранилища, расположенных около х. Плотина, производительностью 100 м³/ч.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 xml:space="preserve">Источник водоснабжения не обеспечен зонами санитарной охраны, размеры которых должны соответствовать требованиям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2.1.4.1110-02 «Зоны санитарной охраны источников водоснабжения и водопроводов хозяйственно-питьевого назначения».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Общая характеристика источников централизованного водоснабжения приведена в таблице ниже.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2 – Характеристика источников водоснабжения</w:t>
      </w:r>
    </w:p>
    <w:tbl>
      <w:tblPr>
        <w:tblStyle w:val="a7"/>
        <w:tblW w:w="5000" w:type="pct"/>
        <w:tblLook w:val="04A0"/>
      </w:tblPr>
      <w:tblGrid>
        <w:gridCol w:w="657"/>
        <w:gridCol w:w="2915"/>
        <w:gridCol w:w="2431"/>
        <w:gridCol w:w="2234"/>
        <w:gridCol w:w="1900"/>
      </w:tblGrid>
      <w:tr w:rsidR="009A0FF0" w:rsidRPr="009A0FF0" w:rsidTr="009A0FF0">
        <w:trPr>
          <w:tblHeader/>
        </w:trPr>
        <w:tc>
          <w:tcPr>
            <w:tcW w:w="324" w:type="pct"/>
            <w:vAlign w:val="center"/>
          </w:tcPr>
          <w:p w:rsidR="009A0FF0" w:rsidRPr="009A0FF0" w:rsidRDefault="009A0FF0" w:rsidP="009A0FF0">
            <w:r w:rsidRPr="009A0FF0">
              <w:t xml:space="preserve">№ </w:t>
            </w:r>
            <w:proofErr w:type="spellStart"/>
            <w:proofErr w:type="gramStart"/>
            <w:r w:rsidRPr="009A0FF0">
              <w:t>п</w:t>
            </w:r>
            <w:proofErr w:type="spellEnd"/>
            <w:proofErr w:type="gramEnd"/>
            <w:r w:rsidRPr="009A0FF0">
              <w:t>/</w:t>
            </w:r>
            <w:proofErr w:type="spellStart"/>
            <w:r w:rsidRPr="009A0FF0">
              <w:t>п</w:t>
            </w:r>
            <w:proofErr w:type="spellEnd"/>
          </w:p>
        </w:tc>
        <w:tc>
          <w:tcPr>
            <w:tcW w:w="1438" w:type="pct"/>
            <w:vAlign w:val="center"/>
          </w:tcPr>
          <w:p w:rsidR="009A0FF0" w:rsidRPr="009A0FF0" w:rsidRDefault="009A0FF0" w:rsidP="009A0FF0">
            <w:r w:rsidRPr="009A0FF0">
              <w:t>Условное обозначение</w:t>
            </w:r>
          </w:p>
        </w:tc>
        <w:tc>
          <w:tcPr>
            <w:tcW w:w="1199" w:type="pct"/>
            <w:vAlign w:val="center"/>
          </w:tcPr>
          <w:p w:rsidR="009A0FF0" w:rsidRPr="009A0FF0" w:rsidRDefault="009A0FF0" w:rsidP="009A0FF0">
            <w:r w:rsidRPr="009A0FF0">
              <w:t>Населённый пункт (потребители)</w:t>
            </w:r>
          </w:p>
        </w:tc>
        <w:tc>
          <w:tcPr>
            <w:tcW w:w="1102" w:type="pct"/>
            <w:vAlign w:val="center"/>
          </w:tcPr>
          <w:p w:rsidR="009A0FF0" w:rsidRPr="009A0FF0" w:rsidRDefault="009A0FF0" w:rsidP="009A0FF0">
            <w:r w:rsidRPr="009A0FF0">
              <w:t>Марка насоса</w:t>
            </w:r>
          </w:p>
        </w:tc>
        <w:tc>
          <w:tcPr>
            <w:tcW w:w="937" w:type="pct"/>
            <w:vAlign w:val="center"/>
          </w:tcPr>
          <w:p w:rsidR="009A0FF0" w:rsidRPr="009A0FF0" w:rsidRDefault="009A0FF0" w:rsidP="009A0FF0">
            <w:r w:rsidRPr="009A0FF0">
              <w:t xml:space="preserve">Фактический расход, </w:t>
            </w:r>
            <w:proofErr w:type="gramStart"/>
            <w:r w:rsidRPr="009A0FF0">
              <w:t>м</w:t>
            </w:r>
            <w:proofErr w:type="gramEnd"/>
            <w:r w:rsidRPr="009A0FF0">
              <w:t>³/ч</w:t>
            </w:r>
          </w:p>
        </w:tc>
      </w:tr>
      <w:tr w:rsidR="009A0FF0" w:rsidRPr="009A0FF0" w:rsidTr="009A0FF0">
        <w:tc>
          <w:tcPr>
            <w:tcW w:w="324" w:type="pct"/>
            <w:vAlign w:val="center"/>
          </w:tcPr>
          <w:p w:rsidR="009A0FF0" w:rsidRPr="009A0FF0" w:rsidRDefault="009A0FF0" w:rsidP="009A0FF0">
            <w:r w:rsidRPr="009A0FF0">
              <w:t>1</w:t>
            </w:r>
          </w:p>
        </w:tc>
        <w:tc>
          <w:tcPr>
            <w:tcW w:w="1438" w:type="pct"/>
            <w:vAlign w:val="center"/>
          </w:tcPr>
          <w:p w:rsidR="009A0FF0" w:rsidRPr="009A0FF0" w:rsidRDefault="009A0FF0" w:rsidP="009A0FF0">
            <w:proofErr w:type="spellStart"/>
            <w:r w:rsidRPr="009A0FF0">
              <w:t>Александрово-Гайское</w:t>
            </w:r>
            <w:proofErr w:type="spellEnd"/>
            <w:r w:rsidRPr="009A0FF0">
              <w:t xml:space="preserve"> водохранилище (1,5 км северо-западнее с. Александров Гай)</w:t>
            </w:r>
          </w:p>
        </w:tc>
        <w:tc>
          <w:tcPr>
            <w:tcW w:w="1199" w:type="pct"/>
            <w:vAlign w:val="center"/>
          </w:tcPr>
          <w:p w:rsidR="009A0FF0" w:rsidRPr="009A0FF0" w:rsidRDefault="009A0FF0" w:rsidP="009A0FF0">
            <w:r w:rsidRPr="009A0FF0">
              <w:t xml:space="preserve">с. </w:t>
            </w:r>
            <w:proofErr w:type="spellStart"/>
            <w:r w:rsidRPr="009A0FF0">
              <w:t>Александро</w:t>
            </w:r>
            <w:proofErr w:type="spellEnd"/>
            <w:r w:rsidRPr="009A0FF0">
              <w:t xml:space="preserve"> Гай, х. Старухин, </w:t>
            </w:r>
          </w:p>
          <w:p w:rsidR="009A0FF0" w:rsidRPr="009A0FF0" w:rsidRDefault="009A0FF0" w:rsidP="009A0FF0">
            <w:r w:rsidRPr="009A0FF0">
              <w:t xml:space="preserve">х. Береговой, п. </w:t>
            </w:r>
            <w:proofErr w:type="spellStart"/>
            <w:r w:rsidRPr="009A0FF0">
              <w:t>Васильски</w:t>
            </w:r>
            <w:proofErr w:type="spellEnd"/>
            <w:r w:rsidRPr="009A0FF0">
              <w:t xml:space="preserve">, </w:t>
            </w:r>
          </w:p>
          <w:p w:rsidR="009A0FF0" w:rsidRPr="009A0FF0" w:rsidRDefault="009A0FF0" w:rsidP="009A0FF0">
            <w:r w:rsidRPr="009A0FF0">
              <w:t xml:space="preserve">с. </w:t>
            </w:r>
            <w:proofErr w:type="spellStart"/>
            <w:r w:rsidRPr="009A0FF0">
              <w:t>Камышки</w:t>
            </w:r>
            <w:proofErr w:type="spellEnd"/>
            <w:r w:rsidRPr="009A0FF0">
              <w:t xml:space="preserve">, п. </w:t>
            </w:r>
            <w:proofErr w:type="gramStart"/>
            <w:r w:rsidRPr="009A0FF0">
              <w:t>Поливное</w:t>
            </w:r>
            <w:proofErr w:type="gramEnd"/>
            <w:r w:rsidRPr="009A0FF0">
              <w:t>, х. Сысоев</w:t>
            </w:r>
          </w:p>
        </w:tc>
        <w:tc>
          <w:tcPr>
            <w:tcW w:w="1102" w:type="pct"/>
            <w:vAlign w:val="center"/>
          </w:tcPr>
          <w:p w:rsidR="009A0FF0" w:rsidRPr="009A0FF0" w:rsidRDefault="009A0FF0" w:rsidP="009A0FF0">
            <w:r w:rsidRPr="009A0FF0">
              <w:t>К 100-65-250 (2 шт.)</w:t>
            </w:r>
          </w:p>
          <w:p w:rsidR="009A0FF0" w:rsidRPr="009A0FF0" w:rsidRDefault="009A0FF0" w:rsidP="009A0FF0">
            <w:r w:rsidRPr="009A0FF0">
              <w:t>1Д200-90а</w:t>
            </w:r>
          </w:p>
        </w:tc>
        <w:tc>
          <w:tcPr>
            <w:tcW w:w="937" w:type="pct"/>
            <w:vAlign w:val="center"/>
          </w:tcPr>
          <w:p w:rsidR="009A0FF0" w:rsidRPr="009A0FF0" w:rsidRDefault="009A0FF0" w:rsidP="009A0FF0">
            <w:r w:rsidRPr="009A0FF0">
              <w:t>300,0</w:t>
            </w:r>
          </w:p>
        </w:tc>
      </w:tr>
      <w:tr w:rsidR="009A0FF0" w:rsidRPr="009A0FF0" w:rsidTr="009A0FF0">
        <w:tc>
          <w:tcPr>
            <w:tcW w:w="324" w:type="pct"/>
            <w:vAlign w:val="center"/>
          </w:tcPr>
          <w:p w:rsidR="009A0FF0" w:rsidRPr="009A0FF0" w:rsidRDefault="009A0FF0" w:rsidP="009A0FF0">
            <w:r w:rsidRPr="009A0FF0">
              <w:t>2</w:t>
            </w:r>
          </w:p>
        </w:tc>
        <w:tc>
          <w:tcPr>
            <w:tcW w:w="1438" w:type="pct"/>
            <w:vAlign w:val="center"/>
          </w:tcPr>
          <w:p w:rsidR="009A0FF0" w:rsidRPr="009A0FF0" w:rsidRDefault="009A0FF0" w:rsidP="009A0FF0">
            <w:proofErr w:type="spellStart"/>
            <w:r w:rsidRPr="009A0FF0">
              <w:t>Варфоломеевское</w:t>
            </w:r>
            <w:proofErr w:type="spellEnd"/>
            <w:r w:rsidRPr="009A0FF0">
              <w:t xml:space="preserve"> водохранилище</w:t>
            </w:r>
          </w:p>
        </w:tc>
        <w:tc>
          <w:tcPr>
            <w:tcW w:w="1199" w:type="pct"/>
            <w:vAlign w:val="center"/>
          </w:tcPr>
          <w:p w:rsidR="009A0FF0" w:rsidRPr="009A0FF0" w:rsidRDefault="009A0FF0" w:rsidP="009A0FF0">
            <w:proofErr w:type="gramStart"/>
            <w:r w:rsidRPr="009A0FF0">
              <w:t>с</w:t>
            </w:r>
            <w:proofErr w:type="gramEnd"/>
            <w:r w:rsidRPr="009A0FF0">
              <w:t xml:space="preserve">. Варфоломеевка, х. </w:t>
            </w:r>
            <w:proofErr w:type="spellStart"/>
            <w:r w:rsidRPr="009A0FF0">
              <w:t>Ветелки</w:t>
            </w:r>
            <w:proofErr w:type="spellEnd"/>
          </w:p>
        </w:tc>
        <w:tc>
          <w:tcPr>
            <w:tcW w:w="1102" w:type="pct"/>
            <w:vAlign w:val="center"/>
          </w:tcPr>
          <w:p w:rsidR="009A0FF0" w:rsidRPr="009A0FF0" w:rsidRDefault="009A0FF0" w:rsidP="009A0FF0">
            <w:r w:rsidRPr="009A0FF0">
              <w:t>YB2-160М1-2 (3 шт.)</w:t>
            </w:r>
          </w:p>
        </w:tc>
        <w:tc>
          <w:tcPr>
            <w:tcW w:w="937" w:type="pct"/>
            <w:vAlign w:val="center"/>
          </w:tcPr>
          <w:p w:rsidR="009A0FF0" w:rsidRPr="009A0FF0" w:rsidRDefault="009A0FF0" w:rsidP="009A0FF0">
            <w:r w:rsidRPr="009A0FF0">
              <w:t>100,0</w:t>
            </w:r>
          </w:p>
        </w:tc>
      </w:tr>
      <w:tr w:rsidR="009A0FF0" w:rsidRPr="009A0FF0" w:rsidTr="009A0FF0">
        <w:tc>
          <w:tcPr>
            <w:tcW w:w="324" w:type="pct"/>
            <w:vAlign w:val="center"/>
          </w:tcPr>
          <w:p w:rsidR="009A0FF0" w:rsidRPr="009A0FF0" w:rsidRDefault="009A0FF0" w:rsidP="009A0FF0">
            <w:r w:rsidRPr="009A0FF0">
              <w:t>3</w:t>
            </w:r>
          </w:p>
        </w:tc>
        <w:tc>
          <w:tcPr>
            <w:tcW w:w="1438" w:type="pct"/>
            <w:vAlign w:val="center"/>
          </w:tcPr>
          <w:p w:rsidR="009A0FF0" w:rsidRPr="009A0FF0" w:rsidRDefault="009A0FF0" w:rsidP="009A0FF0">
            <w:proofErr w:type="spellStart"/>
            <w:r w:rsidRPr="009A0FF0">
              <w:t>Александрово-Гайское</w:t>
            </w:r>
            <w:proofErr w:type="spellEnd"/>
            <w:r w:rsidRPr="009A0FF0">
              <w:t xml:space="preserve"> водохранилище (район р. Большой Узень </w:t>
            </w:r>
            <w:proofErr w:type="gramStart"/>
            <w:r w:rsidRPr="009A0FF0">
              <w:t>возле</w:t>
            </w:r>
            <w:proofErr w:type="gramEnd"/>
            <w:r w:rsidRPr="009A0FF0">
              <w:t xml:space="preserve"> х. Яшин)</w:t>
            </w:r>
          </w:p>
        </w:tc>
        <w:tc>
          <w:tcPr>
            <w:tcW w:w="1199" w:type="pct"/>
            <w:vAlign w:val="center"/>
          </w:tcPr>
          <w:p w:rsidR="009A0FF0" w:rsidRPr="009A0FF0" w:rsidRDefault="009A0FF0" w:rsidP="009A0FF0">
            <w:proofErr w:type="gramStart"/>
            <w:r w:rsidRPr="009A0FF0">
              <w:t xml:space="preserve">с. Луков Кордон, п. Передовой, п. </w:t>
            </w:r>
            <w:proofErr w:type="spellStart"/>
            <w:r w:rsidRPr="009A0FF0">
              <w:t>Приузенский</w:t>
            </w:r>
            <w:proofErr w:type="spellEnd"/>
            <w:r w:rsidRPr="009A0FF0">
              <w:t xml:space="preserve">, х. Морозов, с. Канавка, х. Монахов, х. </w:t>
            </w:r>
            <w:proofErr w:type="spellStart"/>
            <w:r w:rsidRPr="009A0FF0">
              <w:t>Новостепное</w:t>
            </w:r>
            <w:proofErr w:type="spellEnd"/>
            <w:proofErr w:type="gramEnd"/>
          </w:p>
        </w:tc>
        <w:tc>
          <w:tcPr>
            <w:tcW w:w="1102" w:type="pct"/>
            <w:vAlign w:val="center"/>
          </w:tcPr>
          <w:p w:rsidR="009A0FF0" w:rsidRPr="009A0FF0" w:rsidRDefault="009A0FF0" w:rsidP="009A0FF0">
            <w:r w:rsidRPr="009A0FF0">
              <w:t>ЭЦВ 10-120-60</w:t>
            </w:r>
          </w:p>
        </w:tc>
        <w:tc>
          <w:tcPr>
            <w:tcW w:w="937" w:type="pct"/>
            <w:vAlign w:val="center"/>
          </w:tcPr>
          <w:p w:rsidR="009A0FF0" w:rsidRPr="009A0FF0" w:rsidRDefault="009A0FF0" w:rsidP="009A0FF0">
            <w:r w:rsidRPr="009A0FF0">
              <w:t>120,0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2.1.3684-21 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1.2.3685-21 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свойства, а также 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наружной и внутренней водопроводной сети.</w:t>
      </w:r>
      <w:proofErr w:type="gram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Водоподготовка имеется на водозаборе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водохранилища (1,5 км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Гай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) и также имеются очистные сооружения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Варфоломеевского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водопровода, находящиеся в с. Александров Гай. Основные показатели качества воды соответствуют требованиям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2.1.3684-21 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1.2.3685-21. Общие сведения о качестве питьевой воды в распределительной сети водоснабжения приведены в таблице ниже.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3 - Качество питьевой воды 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 (данные с официального сайта Федеральной антимонопольной службы «раскрытие информации» - </w:t>
      </w:r>
      <w:hyperlink r:id="rId14" w:history="1">
        <w:r w:rsidRPr="009A0FF0">
          <w:rPr>
            <w:rFonts w:ascii="Times New Roman" w:hAnsi="Times New Roman" w:cs="Times New Roman"/>
            <w:sz w:val="24"/>
            <w:szCs w:val="24"/>
          </w:rPr>
          <w:t>http://ri.eias.ru</w:t>
        </w:r>
      </w:hyperlink>
      <w:r w:rsidRPr="009A0FF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4"/>
        <w:gridCol w:w="4335"/>
        <w:gridCol w:w="1610"/>
        <w:gridCol w:w="3438"/>
      </w:tblGrid>
      <w:tr w:rsidR="009A0FF0" w:rsidRPr="009A0FF0" w:rsidTr="009A0FF0">
        <w:trPr>
          <w:tblHeader/>
        </w:trPr>
        <w:tc>
          <w:tcPr>
            <w:tcW w:w="372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Информация, подлежащая раскрытию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69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Общее количество проведенных проб качества воды, в том числе по следующим показателям: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мутность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цветность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хлор остаточный общий, в том числе: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хлор остаточный связанный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хлор остаточный свободный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общие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термотолерантные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Общее количество проведенных проб, выявивших несоответствие холодной воды санитарным нормам (предельно допустимой концентрации), в том числе по следующим показателям: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мутность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цветность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хлор остаточный общий, в том числе: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хлор остаточный связанный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хлор остаточный свободный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общие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37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138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термотолерантные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79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696" w:type="pct"/>
            <w:shd w:val="clear" w:color="000000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 основном качество подземных вод, забираемых из всех водозаборных сооружений, соответствует основным показателям физико-химических и бактериологических свойств воды, в соответствии с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 xml:space="preserve">Для обеспечения потребителей качественной питьевой водой рекомендуется рассмотреть варианты установок на водозаборных сооружениях станций очистки воды, предусматривающие обеззараживание воды, а также снижение показателей жесткости.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1.4.3 Описание состояния и функционирования существующих насосных централизованных станций, в том числе оценку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На территории муниципального образования водоснабжение осуществляется по следующей схеме: вода, забираемая из источников водоснабжения, подается непосредственно в распределительную сеть и далее к водоразборным колонкам или к потребителю. Для поддержания требуемого уровня давления в распределительной сети используются водонапорные башни. Также на территории муниципального образования имеется напорно-перекачивающая установка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. Александров Гай и насосная станция «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Новостепной-Южный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61905" cy="2619048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Рисунок 1 – Принципиальная схема водоснабжения муниципального образования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4 - Показатели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энергоэффективности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централизованной системы холодного водоснабжения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564"/>
        <w:gridCol w:w="4674"/>
        <w:gridCol w:w="1096"/>
        <w:gridCol w:w="3607"/>
      </w:tblGrid>
      <w:tr w:rsidR="009A0FF0" w:rsidRPr="009A0FF0" w:rsidTr="009A0FF0">
        <w:trPr>
          <w:trHeight w:val="769"/>
        </w:trPr>
        <w:tc>
          <w:tcPr>
            <w:tcW w:w="28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235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817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28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Объем выработки воды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куб. м</w:t>
            </w:r>
          </w:p>
        </w:tc>
        <w:tc>
          <w:tcPr>
            <w:tcW w:w="1817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730,390</w:t>
            </w:r>
          </w:p>
        </w:tc>
      </w:tr>
      <w:tr w:rsidR="009A0FF0" w:rsidRPr="009A0FF0" w:rsidTr="009A0FF0">
        <w:trPr>
          <w:cantSplit/>
        </w:trPr>
        <w:tc>
          <w:tcPr>
            <w:tcW w:w="287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54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Расход электрической энергии, потребляемой в технологическом процессе подготовки воды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кВт*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817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519,900</w:t>
            </w:r>
          </w:p>
        </w:tc>
      </w:tr>
      <w:tr w:rsidR="009A0FF0" w:rsidRPr="009A0FF0" w:rsidTr="009A0FF0">
        <w:trPr>
          <w:cantSplit/>
        </w:trPr>
        <w:tc>
          <w:tcPr>
            <w:tcW w:w="287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13" w:type="pct"/>
            <w:gridSpan w:val="3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Показатели энергетической эффективности</w:t>
            </w:r>
          </w:p>
        </w:tc>
      </w:tr>
      <w:tr w:rsidR="009A0FF0" w:rsidRPr="009A0FF0" w:rsidTr="009A0FF0">
        <w:trPr>
          <w:cantSplit/>
        </w:trPr>
        <w:tc>
          <w:tcPr>
            <w:tcW w:w="28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35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потребляемой в технологическом процессе подготовки и транспортировки питьевой воды, на единицу объёма поднятой воды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кВт*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817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0,712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Удельный расход электроэнергии на подъем и транспортировку воды в 2023 году в системе водоснабжения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 составил 0,712 кВт·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/куб.м. Для уменьшения потребления электроэнергии и повышения эффективности работы насосного оборудования рекомендуется рассмотреть варианты реконструкции водозаборных сооружений путем установки современного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энергоэффективного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насосного оборудования.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1.4.4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Водопроводная сеть представляет собой совокупность магистральных и разводящих трубопроводов, по которым вода транспортируется потребителям. Основное назначение водопроводной сети – подавать потребителям воду в необходимом количестве, требуемого качества и потребным напором.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Характеристика сетей водоснабжения поселения приведена в таблице ниже.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5 – Характеристика сетей водоснабжения</w:t>
      </w:r>
    </w:p>
    <w:tbl>
      <w:tblPr>
        <w:tblStyle w:val="a7"/>
        <w:tblW w:w="4907" w:type="pct"/>
        <w:tblLook w:val="04A0"/>
      </w:tblPr>
      <w:tblGrid>
        <w:gridCol w:w="540"/>
        <w:gridCol w:w="3537"/>
        <w:gridCol w:w="1582"/>
        <w:gridCol w:w="1514"/>
        <w:gridCol w:w="1875"/>
        <w:gridCol w:w="900"/>
      </w:tblGrid>
      <w:tr w:rsidR="009A0FF0" w:rsidRPr="009A0FF0" w:rsidTr="009A0FF0">
        <w:trPr>
          <w:tblHeader/>
        </w:trPr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 xml:space="preserve">№ </w:t>
            </w:r>
            <w:proofErr w:type="spellStart"/>
            <w:proofErr w:type="gramStart"/>
            <w:r w:rsidRPr="009A0FF0">
              <w:t>п</w:t>
            </w:r>
            <w:proofErr w:type="spellEnd"/>
            <w:proofErr w:type="gramEnd"/>
            <w:r w:rsidRPr="009A0FF0">
              <w:t>/</w:t>
            </w:r>
            <w:proofErr w:type="spellStart"/>
            <w:r w:rsidRPr="009A0FF0">
              <w:t>п</w:t>
            </w:r>
            <w:proofErr w:type="spellEnd"/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Наименование населенного пункта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 xml:space="preserve">Диаметр водопровода, </w:t>
            </w:r>
            <w:proofErr w:type="gramStart"/>
            <w:r w:rsidRPr="009A0FF0">
              <w:t>мм</w:t>
            </w:r>
            <w:proofErr w:type="gramEnd"/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Материал труб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 xml:space="preserve">Протяжённость, </w:t>
            </w:r>
            <w:proofErr w:type="gramStart"/>
            <w:r w:rsidRPr="009A0FF0">
              <w:t>м</w:t>
            </w:r>
            <w:proofErr w:type="gramEnd"/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Износ, %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1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Сети водоснабжения с. Александров Гай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76-200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полиэтилен, сталь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8257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50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2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с. Александров Гай (разводящие сети п. Газовиков, п. Васильки)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proofErr w:type="spellStart"/>
            <w:r w:rsidRPr="009A0FF0">
              <w:t>н</w:t>
            </w:r>
            <w:proofErr w:type="spellEnd"/>
            <w:r w:rsidRPr="009A0FF0">
              <w:t>/</w:t>
            </w:r>
            <w:proofErr w:type="spellStart"/>
            <w:r w:rsidRPr="009A0FF0">
              <w:t>д</w:t>
            </w:r>
            <w:proofErr w:type="spellEnd"/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металл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16750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60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3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proofErr w:type="gramStart"/>
            <w:r w:rsidRPr="009A0FF0">
              <w:t xml:space="preserve">Водовод села Александров Гай от водоочистных сооружений по улицам Телеграфная, Татарская, Степная, Казахская, Новостройка, Новая, Рабочая, Фрунзе, Дзержинского, Зуева, Пристань, переулок Красный, </w:t>
            </w:r>
            <w:r w:rsidRPr="009A0FF0">
              <w:lastRenderedPageBreak/>
              <w:t>переулок Тихий, проезд Васильковский</w:t>
            </w:r>
            <w:proofErr w:type="gramEnd"/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proofErr w:type="spellStart"/>
            <w:r w:rsidRPr="009A0FF0">
              <w:lastRenderedPageBreak/>
              <w:t>н</w:t>
            </w:r>
            <w:proofErr w:type="spellEnd"/>
            <w:r w:rsidRPr="009A0FF0">
              <w:t>/</w:t>
            </w:r>
            <w:proofErr w:type="spellStart"/>
            <w:r w:rsidRPr="009A0FF0">
              <w:t>д</w:t>
            </w:r>
            <w:proofErr w:type="spellEnd"/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Металл</w:t>
            </w:r>
          </w:p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7137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40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lastRenderedPageBreak/>
              <w:t>4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Сети водоснабжения х. Береговой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76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650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60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5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 xml:space="preserve">Сети водоснабжения </w:t>
            </w:r>
            <w:proofErr w:type="gramStart"/>
            <w:r w:rsidRPr="009A0FF0">
              <w:t>с</w:t>
            </w:r>
            <w:proofErr w:type="gramEnd"/>
            <w:r w:rsidRPr="009A0FF0">
              <w:t>. Варфоломеевка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76-200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полиэтилен, сталь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14480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50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6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Сети водоснабжения п. Васильки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76-200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полиэтилен, сталь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16750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75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7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 xml:space="preserve">Сети водоснабжения х. </w:t>
            </w:r>
            <w:proofErr w:type="spellStart"/>
            <w:r w:rsidRPr="009A0FF0">
              <w:t>Ветелки</w:t>
            </w:r>
            <w:proofErr w:type="spellEnd"/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76-200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полиэтилен, сталь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13279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60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8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 xml:space="preserve">Сети водоснабжения с. </w:t>
            </w:r>
            <w:proofErr w:type="spellStart"/>
            <w:r w:rsidRPr="009A0FF0">
              <w:t>Камышки</w:t>
            </w:r>
            <w:proofErr w:type="spellEnd"/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76-110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4900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35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9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Сети водоснабжения с. Луков Кордон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100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4192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10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10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Сети водоснабжения п. Передовой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76-110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5730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10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11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 xml:space="preserve">Сети водоснабжения п. </w:t>
            </w:r>
            <w:proofErr w:type="gramStart"/>
            <w:r w:rsidRPr="009A0FF0">
              <w:t>Поливное</w:t>
            </w:r>
            <w:proofErr w:type="gramEnd"/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76-110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полиэтилен, сталь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750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60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12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 xml:space="preserve">Сети водоснабжения п. </w:t>
            </w:r>
            <w:proofErr w:type="spellStart"/>
            <w:r w:rsidRPr="009A0FF0">
              <w:t>Приузенский</w:t>
            </w:r>
            <w:proofErr w:type="spellEnd"/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50-160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5473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15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13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 xml:space="preserve">Сети водоснабжения </w:t>
            </w:r>
            <w:proofErr w:type="gramStart"/>
            <w:r w:rsidRPr="009A0FF0">
              <w:t>х</w:t>
            </w:r>
            <w:proofErr w:type="gramEnd"/>
            <w:r w:rsidRPr="009A0FF0">
              <w:t>. Старухин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110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520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50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14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Сети водоснабжения х. Морозов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110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1370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5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15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Магистральный водовод Александров Гай – Урбах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500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металл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30000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70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16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Магистральный водовод от очистных сооружений с. Александров Гай до напорно-перекачивающей установки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160-219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7370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60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17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 xml:space="preserve">Магистральный водовод х. </w:t>
            </w:r>
            <w:proofErr w:type="spellStart"/>
            <w:r w:rsidRPr="009A0FF0">
              <w:t>Новостепной</w:t>
            </w:r>
            <w:proofErr w:type="spellEnd"/>
            <w:r w:rsidRPr="009A0FF0">
              <w:t xml:space="preserve"> – </w:t>
            </w:r>
            <w:proofErr w:type="gramStart"/>
            <w:r w:rsidRPr="009A0FF0">
              <w:t>с</w:t>
            </w:r>
            <w:proofErr w:type="gramEnd"/>
            <w:r w:rsidRPr="009A0FF0">
              <w:t>. Канавка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110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32504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30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18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 xml:space="preserve">Магистральный водовод от водозабора на р. Большой Узень до точки подключения к водоводу </w:t>
            </w:r>
            <w:proofErr w:type="gramStart"/>
            <w:r w:rsidRPr="009A0FF0">
              <w:t>г</w:t>
            </w:r>
            <w:proofErr w:type="gramEnd"/>
            <w:r w:rsidRPr="009A0FF0">
              <w:t xml:space="preserve">. </w:t>
            </w:r>
            <w:proofErr w:type="spellStart"/>
            <w:r w:rsidRPr="009A0FF0">
              <w:t>Новоузенка</w:t>
            </w:r>
            <w:proofErr w:type="spellEnd"/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r w:rsidRPr="009A0FF0">
              <w:t>219</w:t>
            </w:r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3900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30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19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 xml:space="preserve">Магистральный водовод </w:t>
            </w:r>
            <w:proofErr w:type="spellStart"/>
            <w:r w:rsidRPr="009A0FF0">
              <w:t>Варфоломеевского</w:t>
            </w:r>
            <w:proofErr w:type="spellEnd"/>
            <w:r w:rsidRPr="009A0FF0">
              <w:t xml:space="preserve"> группового водопровода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proofErr w:type="spellStart"/>
            <w:r w:rsidRPr="009A0FF0">
              <w:t>н</w:t>
            </w:r>
            <w:proofErr w:type="spellEnd"/>
            <w:r w:rsidRPr="009A0FF0">
              <w:t>/</w:t>
            </w:r>
            <w:proofErr w:type="spellStart"/>
            <w:r w:rsidRPr="009A0FF0">
              <w:t>д</w:t>
            </w:r>
            <w:proofErr w:type="spellEnd"/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8053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5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20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 xml:space="preserve">Магистральный водовод с сооружениями </w:t>
            </w:r>
            <w:proofErr w:type="gramStart"/>
            <w:r w:rsidRPr="009A0FF0">
              <w:t>с</w:t>
            </w:r>
            <w:proofErr w:type="gramEnd"/>
            <w:r w:rsidRPr="009A0FF0">
              <w:t>. Канавка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proofErr w:type="spellStart"/>
            <w:r w:rsidRPr="009A0FF0">
              <w:t>н</w:t>
            </w:r>
            <w:proofErr w:type="spellEnd"/>
            <w:r w:rsidRPr="009A0FF0">
              <w:t>/</w:t>
            </w:r>
            <w:proofErr w:type="spellStart"/>
            <w:r w:rsidRPr="009A0FF0">
              <w:t>д</w:t>
            </w:r>
            <w:proofErr w:type="spellEnd"/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6461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15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21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Магистральный водовод с сооружениями х. Сысоев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proofErr w:type="spellStart"/>
            <w:r w:rsidRPr="009A0FF0">
              <w:t>н</w:t>
            </w:r>
            <w:proofErr w:type="spellEnd"/>
            <w:r w:rsidRPr="009A0FF0">
              <w:t>/</w:t>
            </w:r>
            <w:proofErr w:type="spellStart"/>
            <w:r w:rsidRPr="009A0FF0">
              <w:t>д</w:t>
            </w:r>
            <w:proofErr w:type="spellEnd"/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12440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15</w:t>
            </w:r>
          </w:p>
        </w:tc>
      </w:tr>
      <w:tr w:rsidR="009A0FF0" w:rsidRPr="009A0FF0" w:rsidTr="009A0FF0">
        <w:tc>
          <w:tcPr>
            <w:tcW w:w="271" w:type="pct"/>
            <w:vAlign w:val="center"/>
          </w:tcPr>
          <w:p w:rsidR="009A0FF0" w:rsidRPr="009A0FF0" w:rsidRDefault="009A0FF0" w:rsidP="009A0FF0">
            <w:r w:rsidRPr="009A0FF0">
              <w:t>22</w:t>
            </w:r>
          </w:p>
        </w:tc>
        <w:tc>
          <w:tcPr>
            <w:tcW w:w="1778" w:type="pct"/>
            <w:vAlign w:val="center"/>
          </w:tcPr>
          <w:p w:rsidR="009A0FF0" w:rsidRPr="009A0FF0" w:rsidRDefault="009A0FF0" w:rsidP="009A0FF0">
            <w:r w:rsidRPr="009A0FF0">
              <w:t>Магистральный водовод от места врезки до точки Основной, до х. Бирюков</w:t>
            </w:r>
          </w:p>
        </w:tc>
        <w:tc>
          <w:tcPr>
            <w:tcW w:w="795" w:type="pct"/>
            <w:vAlign w:val="center"/>
          </w:tcPr>
          <w:p w:rsidR="009A0FF0" w:rsidRPr="009A0FF0" w:rsidRDefault="009A0FF0" w:rsidP="009A0FF0">
            <w:proofErr w:type="spellStart"/>
            <w:r w:rsidRPr="009A0FF0">
              <w:t>н</w:t>
            </w:r>
            <w:proofErr w:type="spellEnd"/>
            <w:r w:rsidRPr="009A0FF0">
              <w:t>/</w:t>
            </w:r>
            <w:proofErr w:type="spellStart"/>
            <w:r w:rsidRPr="009A0FF0">
              <w:t>д</w:t>
            </w:r>
            <w:proofErr w:type="spellEnd"/>
          </w:p>
        </w:tc>
        <w:tc>
          <w:tcPr>
            <w:tcW w:w="761" w:type="pct"/>
            <w:vAlign w:val="center"/>
          </w:tcPr>
          <w:p w:rsidR="009A0FF0" w:rsidRPr="009A0FF0" w:rsidRDefault="009A0FF0" w:rsidP="009A0FF0">
            <w:r w:rsidRPr="009A0FF0">
              <w:t>полиэтилен</w:t>
            </w:r>
          </w:p>
        </w:tc>
        <w:tc>
          <w:tcPr>
            <w:tcW w:w="942" w:type="pct"/>
            <w:vAlign w:val="center"/>
          </w:tcPr>
          <w:p w:rsidR="009A0FF0" w:rsidRPr="009A0FF0" w:rsidRDefault="009A0FF0" w:rsidP="009A0FF0">
            <w:r w:rsidRPr="009A0FF0">
              <w:t>11746</w:t>
            </w:r>
          </w:p>
        </w:tc>
        <w:tc>
          <w:tcPr>
            <w:tcW w:w="452" w:type="pct"/>
            <w:vAlign w:val="center"/>
          </w:tcPr>
          <w:p w:rsidR="009A0FF0" w:rsidRPr="009A0FF0" w:rsidRDefault="009A0FF0" w:rsidP="009A0FF0">
            <w:r w:rsidRPr="009A0FF0">
              <w:t>10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 xml:space="preserve">Сети водопровода выполнены из стали и полиэтилена. Средний уровень износа сетей водоснабжения на территории муниципального образования составляет 50%. Работоспособность сетей водоснабжения обеспечивается проведением плановых и аварийных ремонтов, а также частичной заменой изношенных участков сетей.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Наибольший износ сетей приходится на уличные водопроводные сети. Для профилактики возникновения аварий и утечек на сетях водопровода и для уменьшения объемов потерь проводится своевременная замена запорно-регулирующей арматуры и водопроводных сетей с истекшим эксплуатационным ресурсом.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Запорно-регулирующая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аварийно-восстановительных работ.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 настоящее время чугунные и стальные трубопроводы заменяются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полиэтиленовые и изготовленные из ВЧШГ.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проблемы, которые возникают при эксплуатации металлических труб.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службы. Трубы из полимерных материалов почти на порядок легче металлических, поэтому операции погрузки-выгрузки и перевозки обходятся дешевле и не требуют применения тяжелой техники, они удобны в монтаже.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Функционирование и эксплуатация водопроводных сетей систем централизованного водоснабжения осуществляется на основании «Правил технической эксплуатации систем и сооружений коммунального водоснабжения и канализации», утвержденных приказом Госстроя РФ №168 от 30.12.1999 г. Для обеспечения качества воды в процессе транспортировки производится постоянный мониторинг на соответствие требованиям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1.2.3685-21.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6 - Сведения об аварийных ситуациях на сетях водоснабжения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 (данные с официального сайта Федеральной антимонопольной службы «раскрытие информации» - </w:t>
      </w:r>
      <w:hyperlink r:id="rId16" w:history="1">
        <w:r w:rsidRPr="009A0FF0">
          <w:rPr>
            <w:rFonts w:ascii="Times New Roman" w:hAnsi="Times New Roman" w:cs="Times New Roman"/>
            <w:sz w:val="24"/>
            <w:szCs w:val="24"/>
          </w:rPr>
          <w:t>http://ri.eias.ru</w:t>
        </w:r>
      </w:hyperlink>
      <w:r w:rsidRPr="009A0FF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6"/>
        <w:gridCol w:w="4805"/>
        <w:gridCol w:w="1543"/>
        <w:gridCol w:w="2883"/>
      </w:tblGrid>
      <w:tr w:rsidR="009A0FF0" w:rsidRPr="009A0FF0" w:rsidTr="009A0FF0">
        <w:trPr>
          <w:tblHeader/>
        </w:trPr>
        <w:tc>
          <w:tcPr>
            <w:tcW w:w="44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c>
          <w:tcPr>
            <w:tcW w:w="44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аварий на системах холодного 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водоснабжения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ед. на 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422" w:type="pct"/>
            <w:shd w:val="clear" w:color="auto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</w:tr>
      <w:tr w:rsidR="009A0FF0" w:rsidRPr="009A0FF0" w:rsidTr="009A0FF0">
        <w:tc>
          <w:tcPr>
            <w:tcW w:w="44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Количество случаев ограничения подачи холодной воды по графику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22" w:type="pct"/>
            <w:shd w:val="clear" w:color="auto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c>
          <w:tcPr>
            <w:tcW w:w="44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2.1.1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количество случаев ограничения подачи холодной воды по графику для ограничений сроком менее 24 часов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422" w:type="pct"/>
            <w:shd w:val="clear" w:color="auto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44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ограничений подачи холодной воды по графику для ограничений сроком менее 24 часов 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422" w:type="pct"/>
            <w:shd w:val="clear" w:color="auto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44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количество случаев ограничения подачи холодной воды по графику для ограничений сроком 24 часа и более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422" w:type="pct"/>
            <w:shd w:val="clear" w:color="auto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44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срок действия ограничений подачи холодной воды по графику для ограничений сроком 24 часа и более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1422" w:type="pct"/>
            <w:shd w:val="clear" w:color="auto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44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Доля потребителей, затронутых ограничениями подачи холодной воды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proofErr w:type="spellEnd"/>
          </w:p>
        </w:tc>
        <w:tc>
          <w:tcPr>
            <w:tcW w:w="1422" w:type="pct"/>
            <w:shd w:val="clear" w:color="auto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RANGE!G17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bookmarkEnd w:id="9"/>
          </w:p>
        </w:tc>
      </w:tr>
      <w:tr w:rsidR="009A0FF0" w:rsidRPr="009A0FF0" w:rsidTr="009A0FF0">
        <w:tc>
          <w:tcPr>
            <w:tcW w:w="44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доля потребителей, затронутых ограничениями подачи холодной воды для ограничений сроком менее 24 часов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22" w:type="pct"/>
            <w:shd w:val="clear" w:color="auto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9A0FF0" w:rsidRPr="009A0FF0" w:rsidTr="009A0FF0">
        <w:tc>
          <w:tcPr>
            <w:tcW w:w="44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доля потребителей, затронутых ограничениями подачи холодной воды для ограничений сроком менее 24 часа и более</w:t>
            </w:r>
          </w:p>
        </w:tc>
        <w:tc>
          <w:tcPr>
            <w:tcW w:w="761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22" w:type="pct"/>
            <w:shd w:val="clear" w:color="auto" w:fill="FFFFFF" w:themeFill="background1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Для снижения рисков возникновения аварий и обеспечения качественного и надежного водоснабжения потребителей необходимо рассмотреть варианты реконструкции наиболее изношенных участков сетей водоснабжения.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1.4.5. Описание существующих технических и технологических проблем, возникающих при водоснабжении,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настоящее время основными проблемами в водоснабжении муниципального образования являются следующее: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морально устаревшее оборудование водозаборных сооружений. Высокая степень износа водоводов и оборудования функциональных элементов системы;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износ сетей водоснабжения. Расходы на устранение аварийных выходов из строя водопровода, приобретений запчастей составляют значительную долю в общем объеме затрат на содержание и обслуживание систем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изкая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технологического процесса транспортировки воды, приводящая к удорожанию стоимости услуг по холодному водоснабжению (высокие затраты на электроэнергию из-за мощного электрооборудования – насосных агрегатов, низкие объёмы реализации питьевой воды).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едостаточная оснащенность приборами учета источников водоснабжения и абонентских вводов потребителей.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длительная эксплуатация водозаборных сооружений, коррозия обсадных труб и фильтрующих элементов, высокий износ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рыбозащитных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сооружений ухудшают органолептические показатели качества питьевой воды. Водозаборные сооружения нуждаются в реновации.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одопроводная вода, забираемая из источников водоснабжения, в целом, соответствует требованиям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1.2.3685-21. Однако в связи с отсутствием систем очистки воды перед ее подачей потребителям возникает риск заражения воды.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1.4.6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Централизованное горячее водоснабжение 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имеется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. Александров Гай. Система теплоснабжения закрытая. Горячее водоснабжение предусмотрено в зонах действия Котельной «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Новобазарная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» и Котельной «Газовиков». Подогрев для нужд ГВС осуществляется в котельных с использованием теплообменного оборудования. Тепловые сети выполнены в 4-х трубном исполнении.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Нагрев воды для нужд горячего водоснабжения остальных абонентов муниципального образования происходит в частном порядке – путем установки электрических водонагревателей или приготовление горячей воды в банях.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муниципальное образование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 Саратовской области не расположено на территории распространения вечномерзлых грунтов. С целью предотвращения замерзания воды водопроводы проложены в подземном исполнении с обеспечением непрерывного движения воды.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При прокладке водопроводов в подземном исполнении необходимо учитывать возможность изменения мерзлотно-грунтовых условий и температурного режима грунтов, а также предусмотреть исключение теплового воздействия на грунт.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footerReference w:type="first" r:id="rId17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1.6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Перечень лиц, владеющих объектами централизованной системы водоснабжения, представлен в таблице 7.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7 - Перечень лиц, владеющих объектами централизованной системы водоснабжения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6"/>
        <w:gridCol w:w="2435"/>
        <w:gridCol w:w="4286"/>
        <w:gridCol w:w="3312"/>
        <w:gridCol w:w="4187"/>
      </w:tblGrid>
      <w:tr w:rsidR="009A0FF0" w:rsidRPr="009A0FF0" w:rsidTr="009A0FF0">
        <w:trPr>
          <w:cantSplit/>
          <w:trHeight w:val="748"/>
          <w:tblHeader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физического или юридического лица, владеющего объектами централизованного водоснабжения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Организация, несущая эксплуатационную ответственность при осуществлении централизованного водоснабжения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Балансовая принадлежность источников водоснабжения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Александров Гай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Береговой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Варфоломеевка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Васильки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Ветелки</w:t>
            </w:r>
            <w:proofErr w:type="spellEnd"/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Камышки</w:t>
            </w:r>
            <w:proofErr w:type="spellEnd"/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Луков Кордон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Передовой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  <w:trHeight w:val="425"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Поливное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Приузенский</w:t>
            </w:r>
            <w:proofErr w:type="spellEnd"/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Старухин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Морозов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Канавка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Монахов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Новостепное</w:t>
            </w:r>
            <w:proofErr w:type="spellEnd"/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19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Сысоев</w:t>
            </w:r>
          </w:p>
        </w:tc>
        <w:tc>
          <w:tcPr>
            <w:tcW w:w="144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112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  <w:tc>
          <w:tcPr>
            <w:tcW w:w="14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Обслуживание объектов систем водоснабжения 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осуществляют МУП «Коммунальный сервис» и ФГБУ «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Саратовмелиоводхоз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10" w:name="_Toc185747043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2 "Направления развития централизованных систем водоснабжения"</w:t>
      </w:r>
      <w:bookmarkEnd w:id="10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2.1 Основные направления, принципы, задачи и плановые значения показателей развития централизованных систем водоснабжения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Основным направлением развития централизованных систем водоснабжения является повышение качества предоставляемых услуг населению за счет модернизации всей системы водоснабжения. Согласно планам развития муниципального образования развитие систем централизованного водоснабжения осуществляется с учетом следующих принципов: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приоритетность обеспечения населения питьевой водой и услугами по водоснабжению;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создание условий для привлечения инвестиций в сферу водоснабжения, обеспечение гарантий возврата частных инвестиций;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обеспечение технологического и организационного единства и целостности централизованных систем горячего водоснабжения, холодного водоснабжения;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достижение и соблюдение баланса экономических интересов организаций, осуществляющих горячее водоснабжение, холодное водоснабжение и их абонентов;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установление тарифов в сфере водоснабжения, исходя из экономически обоснованных расходов организаций, осуществляющих горячее водоснабжение и холодное водоснабжение, необходимое для осуществления водоснабжения;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- обеспечение стабильных 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недискриминационных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условий для осуществления предпринимательской деятельности в сфере водоснабжения;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обеспечение равных условий доступа абонентов к водоснабжению;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открытость деятельности организаций, осуществляющих водоснабжение,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осуществляющих регулирование в сфере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централизованных систем водоснабжения являются: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охрана здоровья населения и улучшение качества жизни населения путем обеспечения бесперебойного и качественного водоснабжения;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повышение энергетической эффективности путем экономного потребления воды;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обеспечение доступности водоснабжения для абонентов за счет повышения эффективности деятельности организаций, осуществляющих горячее водоснабжение, холодное водоснабжение;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обеспечение развития централизованных систем холодного водоснабжения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обеспечение сетями водоснабжения территории, планируемые под жилищное строительство;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- снижение физического износа и улучшение гидравлического режима сетей водоснабжения;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повышение надёжности и эффективности функционирования системы водоснабжения;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улучшение организации пожаротушения.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К целевым показателям развития централизованных систем водоснабжения относятся: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а) показатели качества питьевой воды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б) показатели надежности и бесперебойности водоснабжения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в) показатели качества обслуживания абонентов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г) показатели эффективности использования ресурсов, в том числе сокращения потерь воды при транспортировке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) соотношение цены реализации мероприятий инвестиционной программы и их эффективности - улучшение качества вод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е) иные показатели, установленные федеральным органом исполнительной власти, осуществляющим функции по выработке государственной политики информативно-правовому регулированию в сфере жилищно-коммунального хозяйства.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Существующие и перспективные значения целевых показателей развития централизованных систем водоснабжения приведены в Разделе 7.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2.2 Различные сценарии развития централизованных систем водоснабжения в зависимости от различных сценариев развития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Планом развития района предусматривается новое жилищное строительство, размещаемое на территориях существующей застройки путем реконструкции и создания новой современной застройки, обеспечивающей комфортные условия проживания. В соответствии с планами развития на территории района планируется строительство жилых и общественных зданий, а также индивидуальных жилых домов.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 настоящее время строительство жилья 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представлено индивидуальной жилой застройкой. 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 реализуется программа по предоставлению многодетным семьям земельных участков для индивидуального жилищного строительства.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Схемы расположения участков перспективного жилищного строительства приведены в п. 1.7 Главы 1 Настоящей схемы.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Планируемые и существующие кварталы жилой застройки предлагается подключить к существующей системе водоснабжения, для этого необходимо произвести реконструкцию существующих водопроводных сетей. Для водоснабжения площадок нового строительства предусмотрена прокладка новых водопроводных сетей, с подключением к существующим сетям водоснабжения и источникам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Питьевая вода, доведенная до нормативных требований по качеству на очистных сооружениях водопроводов должна дойти до потребителя через капитально отремонтированные или санированные водопроводные сети без ухудшения качества.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Для обеспечения надежного и качественного водоснабжения потребителей рекомендуется рассмотреть варианты реализации следующих мероприятий: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Замена устаревшего оборудования водозаборных сооружений;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Реконструкцию и замену устаревших участков водопроводных сетей;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Ежегодная очистка и дезинфекция резервуаров и водопроводных сетей;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- Соблюдение ограничения хозяйственной деятельности в пределах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зон (ВЗ) и прибрежных защитных полос (ПЗП), соблюдение законодательного регламента в ВЗ и ПЗП в соответствии с требованиями Водного кодекса Российской Федерации.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Своевременная замена неисправных и изношенных центробежных насосов на современные насосы, оснащенные средствами защиты и контроля, позволит повысить устойчивость и надежность работы водозаборных сооружений, снизить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энергозатраты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на подъем воды.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Модернизация существующих магистральных и распределительных водопроводных сетей позволит повысить надежность системы водоснабжения, а также снизить потери воды.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Для оценки состояния источников водоснабжения и качества воды забираемой, а также возможного развития систем водоснабжения рекомендуется регулярно проводить мероприятия по мониторингу подземных вод. Проведение периодического контроля позволяет организации, эксплуатирующей водозабор: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своевременно получать информацию о состоянии вод, а в случае изменения их качества предпринимать необходимые меры;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следить за уровнем вод и регулировать работу оборудования;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обеспечивать рациональное управление работой водозаборного сооружения.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Перед проведением работ по реализации мероприятий по развитию системы водоснабжения необходимо разработать проектно-сметную документацию.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11" w:name="_Toc185747044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3 "Баланс водоснабжения и потребления горячей, питьевой, технической воды"</w:t>
      </w:r>
      <w:bookmarkEnd w:id="11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3.1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представлен в таблице 8.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8 - Объем подачи и реализации воды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0"/>
        <w:gridCol w:w="6265"/>
        <w:gridCol w:w="1356"/>
        <w:gridCol w:w="1796"/>
      </w:tblGrid>
      <w:tr w:rsidR="009A0FF0" w:rsidRPr="009A0FF0" w:rsidTr="009A0FF0">
        <w:trPr>
          <w:trHeight w:val="543"/>
          <w:tblHeader/>
        </w:trPr>
        <w:tc>
          <w:tcPr>
            <w:tcW w:w="35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9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669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86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2023 г</w:t>
            </w:r>
          </w:p>
        </w:tc>
      </w:tr>
      <w:tr w:rsidR="009A0FF0" w:rsidRPr="009A0FF0" w:rsidTr="009A0FF0">
        <w:tc>
          <w:tcPr>
            <w:tcW w:w="35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Александрово-Гайский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c>
          <w:tcPr>
            <w:tcW w:w="35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09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Поднято воды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886" w:type="pct"/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730,390*</w:t>
            </w:r>
          </w:p>
        </w:tc>
      </w:tr>
      <w:tr w:rsidR="009A0FF0" w:rsidRPr="009A0FF0" w:rsidTr="009A0FF0">
        <w:tc>
          <w:tcPr>
            <w:tcW w:w="35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09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Потери воды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886" w:type="pct"/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367,536</w:t>
            </w:r>
          </w:p>
        </w:tc>
      </w:tr>
      <w:tr w:rsidR="009A0FF0" w:rsidRPr="009A0FF0" w:rsidTr="009A0FF0">
        <w:tc>
          <w:tcPr>
            <w:tcW w:w="35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09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Отпущено питьевой воды всего, в том числе: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886" w:type="pct"/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362,854</w:t>
            </w:r>
          </w:p>
        </w:tc>
      </w:tr>
      <w:tr w:rsidR="009A0FF0" w:rsidRPr="009A0FF0" w:rsidTr="009A0FF0">
        <w:tc>
          <w:tcPr>
            <w:tcW w:w="35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09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Население: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886" w:type="pct"/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282,988</w:t>
            </w:r>
          </w:p>
        </w:tc>
      </w:tr>
      <w:tr w:rsidR="009A0FF0" w:rsidRPr="009A0FF0" w:rsidTr="009A0FF0">
        <w:tc>
          <w:tcPr>
            <w:tcW w:w="35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09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Бюджетные потребители: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886" w:type="pct"/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16,966</w:t>
            </w:r>
          </w:p>
        </w:tc>
      </w:tr>
      <w:tr w:rsidR="009A0FF0" w:rsidRPr="009A0FF0" w:rsidTr="009A0FF0">
        <w:tc>
          <w:tcPr>
            <w:tcW w:w="3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09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Прочие потребители:</w:t>
            </w:r>
          </w:p>
        </w:tc>
        <w:tc>
          <w:tcPr>
            <w:tcW w:w="6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88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62,900</w:t>
            </w:r>
          </w:p>
        </w:tc>
      </w:tr>
      <w:tr w:rsidR="009A0FF0" w:rsidRPr="009A0FF0" w:rsidTr="009A0FF0">
        <w:tc>
          <w:tcPr>
            <w:tcW w:w="5000" w:type="pct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*- здесь и далее указан баланс водопотребления для МУП «Коммунальный сервис» (учитывает водопотребление потребителей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Новоалександровского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муниципальных образований).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3.2 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Территориальные балансы подачи воды по технологическим зонам водоснабжения представлены в таблице 9.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9 - Территориальный баланс подачи воды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4347"/>
        <w:gridCol w:w="2449"/>
        <w:gridCol w:w="2382"/>
      </w:tblGrid>
      <w:tr w:rsidR="009A0FF0" w:rsidRPr="009A0FF0" w:rsidTr="009A0FF0">
        <w:trPr>
          <w:tblHeader/>
          <w:jc w:val="center"/>
        </w:trPr>
        <w:tc>
          <w:tcPr>
            <w:tcW w:w="473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44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83" w:type="pct"/>
            <w:gridSpan w:val="2"/>
            <w:tcBorders>
              <w:bottom w:val="single" w:sz="4" w:space="0" w:color="auto"/>
            </w:tcBorders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Фактическое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водопотреб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A0FF0" w:rsidRPr="009A0FF0" w:rsidTr="009A0FF0">
        <w:trPr>
          <w:tblHeader/>
          <w:jc w:val="center"/>
        </w:trPr>
        <w:tc>
          <w:tcPr>
            <w:tcW w:w="473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уб.м/год</w:t>
            </w:r>
          </w:p>
        </w:tc>
      </w:tr>
      <w:tr w:rsidR="009A0FF0" w:rsidRPr="009A0FF0" w:rsidTr="009A0FF0">
        <w:trPr>
          <w:jc w:val="center"/>
        </w:trPr>
        <w:tc>
          <w:tcPr>
            <w:tcW w:w="47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Александрово-Гайский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2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994,121</w:t>
            </w:r>
          </w:p>
        </w:tc>
        <w:tc>
          <w:tcPr>
            <w:tcW w:w="1175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362,854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3.3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Структурный баланс реализации питьевой воды по группам абонентов представлен в таблице 10.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10 - Структурный баланс водопотребления питьевой воды по группам абонентов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1"/>
        <w:gridCol w:w="1784"/>
        <w:gridCol w:w="3572"/>
      </w:tblGrid>
      <w:tr w:rsidR="009A0FF0" w:rsidRPr="009A0FF0" w:rsidTr="009A0FF0">
        <w:trPr>
          <w:tblHeader/>
          <w:jc w:val="center"/>
        </w:trPr>
        <w:tc>
          <w:tcPr>
            <w:tcW w:w="235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Потребители</w:t>
            </w:r>
          </w:p>
        </w:tc>
        <w:tc>
          <w:tcPr>
            <w:tcW w:w="880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2" w:type="pct"/>
            <w:tcBorders>
              <w:left w:val="single" w:sz="4" w:space="0" w:color="auto"/>
              <w:right w:val="single" w:sz="4" w:space="0" w:color="auto"/>
            </w:tcBorders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Водопотребление</w:t>
            </w:r>
          </w:p>
        </w:tc>
      </w:tr>
      <w:tr w:rsidR="009A0FF0" w:rsidRPr="009A0FF0" w:rsidTr="009A0FF0">
        <w:trPr>
          <w:jc w:val="center"/>
        </w:trPr>
        <w:tc>
          <w:tcPr>
            <w:tcW w:w="5000" w:type="pct"/>
            <w:gridSpan w:val="3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Александрово-Гайский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9A0FF0" w:rsidRPr="009A0FF0" w:rsidTr="009A0FF0">
        <w:trPr>
          <w:jc w:val="center"/>
        </w:trPr>
        <w:tc>
          <w:tcPr>
            <w:tcW w:w="235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Принято потребителями всего, в том числе:</w:t>
            </w:r>
          </w:p>
        </w:tc>
        <w:tc>
          <w:tcPr>
            <w:tcW w:w="880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762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362,854</w:t>
            </w:r>
          </w:p>
        </w:tc>
      </w:tr>
      <w:tr w:rsidR="009A0FF0" w:rsidRPr="009A0FF0" w:rsidTr="009A0FF0">
        <w:trPr>
          <w:jc w:val="center"/>
        </w:trPr>
        <w:tc>
          <w:tcPr>
            <w:tcW w:w="235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Население:</w:t>
            </w:r>
          </w:p>
        </w:tc>
        <w:tc>
          <w:tcPr>
            <w:tcW w:w="880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762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282,988</w:t>
            </w:r>
          </w:p>
        </w:tc>
      </w:tr>
      <w:tr w:rsidR="009A0FF0" w:rsidRPr="009A0FF0" w:rsidTr="009A0FF0">
        <w:trPr>
          <w:jc w:val="center"/>
        </w:trPr>
        <w:tc>
          <w:tcPr>
            <w:tcW w:w="235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Бюджетные потребители:</w:t>
            </w:r>
          </w:p>
        </w:tc>
        <w:tc>
          <w:tcPr>
            <w:tcW w:w="880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762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16,966</w:t>
            </w:r>
          </w:p>
        </w:tc>
      </w:tr>
      <w:tr w:rsidR="009A0FF0" w:rsidRPr="009A0FF0" w:rsidTr="009A0FF0">
        <w:trPr>
          <w:jc w:val="center"/>
        </w:trPr>
        <w:tc>
          <w:tcPr>
            <w:tcW w:w="235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Прочие потребители:</w:t>
            </w:r>
          </w:p>
        </w:tc>
        <w:tc>
          <w:tcPr>
            <w:tcW w:w="880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762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62,900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3.4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Сведения о потреблении населением воды представлены в таблицах 11-12.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11 - Сведения о фактическом потреблении населением питьевой воды </w:t>
      </w:r>
    </w:p>
    <w:tbl>
      <w:tblPr>
        <w:tblW w:w="4948" w:type="pct"/>
        <w:tblLayout w:type="fixed"/>
        <w:tblLook w:val="00A0"/>
      </w:tblPr>
      <w:tblGrid>
        <w:gridCol w:w="3258"/>
        <w:gridCol w:w="3152"/>
        <w:gridCol w:w="1210"/>
        <w:gridCol w:w="1136"/>
        <w:gridCol w:w="1276"/>
      </w:tblGrid>
      <w:tr w:rsidR="009A0FF0" w:rsidRPr="009A0FF0" w:rsidTr="009A0FF0">
        <w:trPr>
          <w:tblHeader/>
        </w:trPr>
        <w:tc>
          <w:tcPr>
            <w:tcW w:w="16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Потребитель с разбивкой по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обслуж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организац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Назначение водопотребления</w:t>
            </w:r>
          </w:p>
        </w:tc>
        <w:tc>
          <w:tcPr>
            <w:tcW w:w="180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Водопотребление</w:t>
            </w:r>
          </w:p>
        </w:tc>
      </w:tr>
      <w:tr w:rsidR="009A0FF0" w:rsidRPr="009A0FF0" w:rsidTr="009A0FF0">
        <w:trPr>
          <w:tblHeader/>
        </w:trPr>
        <w:tc>
          <w:tcPr>
            <w:tcW w:w="16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Годовое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т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³/год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Макс.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9A0FF0" w:rsidRPr="009A0FF0" w:rsidTr="009A0FF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Александрово-Гайский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9A0FF0" w:rsidRPr="009A0FF0" w:rsidTr="009A0FF0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Потребители всего, в том числе: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994,121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362,854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1192,945</w:t>
            </w:r>
          </w:p>
        </w:tc>
      </w:tr>
      <w:tr w:rsidR="009A0FF0" w:rsidRPr="009A0FF0" w:rsidTr="009A0FF0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Население: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775,310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282,988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930,372</w:t>
            </w:r>
          </w:p>
        </w:tc>
      </w:tr>
      <w:tr w:rsidR="009A0FF0" w:rsidRPr="009A0FF0" w:rsidTr="009A0FF0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Бюджетные потребители: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46,482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16,966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55,779</w:t>
            </w:r>
          </w:p>
        </w:tc>
      </w:tr>
      <w:tr w:rsidR="009A0FF0" w:rsidRPr="009A0FF0" w:rsidTr="009A0FF0"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Прочие потребители: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172,329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62,900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206,795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Суточный коэффициент неравномерности принят 1,2 в соответствии с СП 31.13330.2021 «Водоснабжение. Наружные сети и сооружения».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12 - Сведения о расчетном потреблении населением питьевой воды </w:t>
      </w:r>
    </w:p>
    <w:tbl>
      <w:tblPr>
        <w:tblW w:w="49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74"/>
        <w:gridCol w:w="2307"/>
        <w:gridCol w:w="1325"/>
        <w:gridCol w:w="1347"/>
        <w:gridCol w:w="1130"/>
        <w:gridCol w:w="1136"/>
        <w:gridCol w:w="1160"/>
      </w:tblGrid>
      <w:tr w:rsidR="009A0FF0" w:rsidRPr="009A0FF0" w:rsidTr="009A0FF0">
        <w:trPr>
          <w:tblHeader/>
          <w:jc w:val="center"/>
        </w:trPr>
        <w:tc>
          <w:tcPr>
            <w:tcW w:w="789" w:type="pct"/>
            <w:vMerge w:val="restart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Потребитель.</w:t>
            </w:r>
          </w:p>
        </w:tc>
        <w:tc>
          <w:tcPr>
            <w:tcW w:w="1156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Назначение водопотребления</w:t>
            </w:r>
          </w:p>
        </w:tc>
        <w:tc>
          <w:tcPr>
            <w:tcW w:w="664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чел.</w:t>
            </w:r>
          </w:p>
        </w:tc>
        <w:tc>
          <w:tcPr>
            <w:tcW w:w="675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Удельное водопотребление на 1 чел., 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7" w:type="pct"/>
            <w:gridSpan w:val="3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Водопотребление</w:t>
            </w:r>
          </w:p>
        </w:tc>
      </w:tr>
      <w:tr w:rsidR="009A0FF0" w:rsidRPr="009A0FF0" w:rsidTr="009A0FF0">
        <w:trPr>
          <w:tblHeader/>
          <w:jc w:val="center"/>
        </w:trPr>
        <w:tc>
          <w:tcPr>
            <w:tcW w:w="789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Годовое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т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³/год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Макс.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9A0FF0" w:rsidRPr="009A0FF0" w:rsidTr="009A0FF0">
        <w:trPr>
          <w:jc w:val="center"/>
        </w:trPr>
        <w:tc>
          <w:tcPr>
            <w:tcW w:w="1945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Александров Гай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8399</w:t>
            </w: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1175,860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429,189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1411,032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 земельных участков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419,950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50,394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503,940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Неучтенные расходы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319,162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95,917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382,994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1914,972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575,499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2297,966</w:t>
            </w:r>
          </w:p>
        </w:tc>
      </w:tr>
      <w:tr w:rsidR="009A0FF0" w:rsidRPr="009A0FF0" w:rsidTr="009A0FF0">
        <w:trPr>
          <w:jc w:val="center"/>
        </w:trPr>
        <w:tc>
          <w:tcPr>
            <w:tcW w:w="1945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Береговой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2,660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0,971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3,192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 земельных участков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0,950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0,114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1,140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Неучтенные расходы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0,722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0,217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0,866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4,332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1,302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5,198</w:t>
            </w:r>
          </w:p>
        </w:tc>
      </w:tr>
      <w:tr w:rsidR="009A0FF0" w:rsidRPr="009A0FF0" w:rsidTr="009A0FF0">
        <w:trPr>
          <w:jc w:val="center"/>
        </w:trPr>
        <w:tc>
          <w:tcPr>
            <w:tcW w:w="1945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Варфоломеевка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593</w:t>
            </w: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83,020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30,302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99,624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 земельных участков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29,650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3,558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35,580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Неучтенные расходы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22,534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6,772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27,041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135,204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40,632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162,245</w:t>
            </w:r>
          </w:p>
        </w:tc>
      </w:tr>
      <w:tr w:rsidR="009A0FF0" w:rsidRPr="009A0FF0" w:rsidTr="009A0FF0">
        <w:trPr>
          <w:jc w:val="center"/>
        </w:trPr>
        <w:tc>
          <w:tcPr>
            <w:tcW w:w="1945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Васильки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44,520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16,250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53,424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 земельных участков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15,900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1,908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19,080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Неучтенные расходы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12,084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3,632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14,501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72,504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21,789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87,005</w:t>
            </w:r>
          </w:p>
        </w:tc>
      </w:tr>
      <w:tr w:rsidR="009A0FF0" w:rsidRPr="009A0FF0" w:rsidTr="009A0FF0">
        <w:trPr>
          <w:jc w:val="center"/>
        </w:trPr>
        <w:tc>
          <w:tcPr>
            <w:tcW w:w="1945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Ветелки</w:t>
            </w:r>
            <w:proofErr w:type="spellEnd"/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12,460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4,548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14,952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 земельных участков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4,450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0,534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5,340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Неучтенные расходы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3,382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1,016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4,058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20,292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6,098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24,350</w:t>
            </w:r>
          </w:p>
        </w:tc>
      </w:tr>
      <w:tr w:rsidR="009A0FF0" w:rsidRPr="009A0FF0" w:rsidTr="009A0FF0">
        <w:trPr>
          <w:jc w:val="center"/>
        </w:trPr>
        <w:tc>
          <w:tcPr>
            <w:tcW w:w="1945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Камышки</w:t>
            </w:r>
            <w:proofErr w:type="spellEnd"/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848</w:t>
            </w: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118,720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43,333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142,464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 земельных участков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42,400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5,088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50,880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Неучтенные расходы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32,224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9,684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38,669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Всего: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193,344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58,105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232,013</w:t>
            </w:r>
          </w:p>
        </w:tc>
      </w:tr>
      <w:tr w:rsidR="009A0FF0" w:rsidRPr="009A0FF0" w:rsidTr="009A0FF0">
        <w:trPr>
          <w:jc w:val="center"/>
        </w:trPr>
        <w:tc>
          <w:tcPr>
            <w:tcW w:w="1945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Луков Кордон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634</w:t>
            </w: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88,760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32,397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106,512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 земельных участков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31,700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3,804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38,040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Неучтенные расходы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24,092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7,240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28,910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144,552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43,442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173,462</w:t>
            </w:r>
          </w:p>
        </w:tc>
      </w:tr>
      <w:tr w:rsidR="009A0FF0" w:rsidRPr="009A0FF0" w:rsidTr="009A0FF0">
        <w:trPr>
          <w:jc w:val="center"/>
        </w:trPr>
        <w:tc>
          <w:tcPr>
            <w:tcW w:w="1945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Передовой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18,620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6,796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22,344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 земельных участков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6,650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0,798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7,980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Неучтенные расходы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5,054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1,519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6,065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30,324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9,113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36,389</w:t>
            </w:r>
          </w:p>
        </w:tc>
      </w:tr>
      <w:tr w:rsidR="009A0FF0" w:rsidRPr="009A0FF0" w:rsidTr="009A0FF0">
        <w:trPr>
          <w:jc w:val="center"/>
        </w:trPr>
        <w:tc>
          <w:tcPr>
            <w:tcW w:w="1945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Поливное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5,180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1,891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6,216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 земельных участков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1,850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0,222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2,220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Неучтенные расходы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1,406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0,423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1,687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8,436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2,535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10,123</w:t>
            </w:r>
          </w:p>
        </w:tc>
      </w:tr>
      <w:tr w:rsidR="009A0FF0" w:rsidRPr="009A0FF0" w:rsidTr="009A0FF0">
        <w:trPr>
          <w:jc w:val="center"/>
        </w:trPr>
        <w:tc>
          <w:tcPr>
            <w:tcW w:w="1945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Приузенский</w:t>
            </w:r>
            <w:proofErr w:type="spellEnd"/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645</w:t>
            </w: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90,300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32,960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108,360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 земельных участков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32,250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3,870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38,700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Неучтенные расходы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24,510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7,366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29,412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147,060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44,195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176,472</w:t>
            </w:r>
          </w:p>
        </w:tc>
      </w:tr>
      <w:tr w:rsidR="009A0FF0" w:rsidRPr="009A0FF0" w:rsidTr="009A0FF0">
        <w:trPr>
          <w:jc w:val="center"/>
        </w:trPr>
        <w:tc>
          <w:tcPr>
            <w:tcW w:w="1945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Старухин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1,260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0,460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1,512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 земельных участков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0,450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0,054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0,540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Неучтенные расходы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0,342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0,103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0,410</w:t>
            </w:r>
          </w:p>
        </w:tc>
      </w:tr>
      <w:tr w:rsidR="009A0FF0" w:rsidRPr="009A0FF0" w:rsidTr="009A0FF0">
        <w:trPr>
          <w:jc w:val="center"/>
        </w:trPr>
        <w:tc>
          <w:tcPr>
            <w:tcW w:w="7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5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2,052</w:t>
            </w:r>
          </w:p>
        </w:tc>
        <w:tc>
          <w:tcPr>
            <w:tcW w:w="56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0,617</w:t>
            </w:r>
          </w:p>
        </w:tc>
        <w:tc>
          <w:tcPr>
            <w:tcW w:w="58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2,462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 Удельное водопотребление на 1 человека взято в соответствии с СП 31.13330.2012 «Водоснабжение. Наружные сети и сооружения». Удельное водопотребление включает расходы воды на хозяйственно-питьевые и бытовые нужды в общественных зданиях.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2. 50 л/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на одного человека – норма расхода воды на полив улиц и зеленых насаждений. Количество месяцев, соответствующих периоду использования холодной воды на полив земельного участка составляет 4 месяца (с 1 мая по 31 августа).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 Суточный коэффициент неравномерности принят 1,2 в соответствии с СП 31.13330.2012 «Водоснабжение. Наружные сети и сооружения».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 Количество расчётных дней в году: 365 — для населения; 120 — для полива (частота полива 1раз в 2 дня); для бюджетных и промышленных организаций составляет 303.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5. 20% от расхода на хозяйственно-питьевые нужды населения приняты дополнительно на обеспечение его продуктами, оказание бытовых услуг и прочее.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3.5 Описание существующей системы коммерческого учета горячей, питьевой, технической воды и планов по установке приборов учета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Приборы учета воды, размещаются абонентом или организацией, осуществляющей транспортировку холодной воды. Основанием для этого является договор водоснабжения, </w:t>
      </w:r>
      <w:r w:rsidRPr="009A0FF0">
        <w:rPr>
          <w:rFonts w:ascii="Times New Roman" w:hAnsi="Times New Roman" w:cs="Times New Roman"/>
          <w:sz w:val="24"/>
          <w:szCs w:val="24"/>
        </w:rPr>
        <w:lastRenderedPageBreak/>
        <w:t>единый договор холодного водоснабжения и водоотведения, договор по транспортировке холодной воды.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Технический учет подачи воды в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ресурсоснабжающей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организации, осуществляется на объектах водозабора, для чего используются расходомеры различных марок. При отсутствии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водосчетчиков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на источнике водоснабжения учет подачи воды осуществляется расчетным способом.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Потребители питьевой воды осуществляют расчеты за потребленную воду: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а) по приборам коммерческого учета, установленным на месте врезки – в колодце или в помещении;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б) по нормативам, установленным для территории поселения, исходя из степени благоустройства, количества зарегистрированных (проживающих) человек, повышающего коэффициента, применяемого к абонентам при отсутствии прибора учета.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Юридические лица осуществляют расчеты за потребленную питьевую и техническую воду на основании приборов учета, установленных на врезке в колодце или в помещении.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Сведения об оснащенности зданий, строений, сооружений приборами учета указываются в договорах на оказание услуг по подаче холодной воды. Порядок принятия к учету прибора учета, пользования и снятия с учета на предприятии организован в соответствии с действующим законодательством.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Всем потребителям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предоставляются платежные документы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на оплату потребленной воды на основании предоставленных потребителем или снятых контролерами предприятия показаний приборов учета. Квитанции населению доставляются до почтовых ящиков, юридическим лицам – по адресу фактического нахождения или указанному в договоре.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 соответствии с п. 42 Главы IV Постановления Правительства РФ от 06.05.2011 N 354 «О предоставлении коммунальных услуг собственникам и пользователям помещений в многоквартирных домах и жилых домов» при отсутствии индивидуального или общего (квартирного) прибора учета холодной или горячей воды и в случае наличия обязанности установки такого прибора учета размер платы за коммунальную услугу по водоснабжению, предоставленную потребителю в жилом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помещении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, определяется исходя из норматива потребления коммунальной услуги по холодному водоснабжению, горячему водоснабжению с применением повышающего коэффициента.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Установка индивидуальных 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общедомовых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приборов учета воды, как в существующей застройке, так и на объектах нового строительства, является одним из основных направлений в области энергосбережения. Это позволит экономить ресурсы, как на стадии производства и транспортирования воды, так и в процессе ее потребления.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3.6 Анализ резервов и дефицитов производственных мощностей системы водоснабжения поселения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Анализ резервов и дефицитов производственных мощностей оборудования источников водоснабжения представлен в таблице 13.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13 - Анализ резервов и дефицитов производственных мощностей системы водоснабжения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64"/>
        <w:gridCol w:w="1369"/>
        <w:gridCol w:w="1721"/>
        <w:gridCol w:w="1514"/>
        <w:gridCol w:w="1845"/>
        <w:gridCol w:w="1366"/>
        <w:gridCol w:w="1263"/>
        <w:gridCol w:w="1550"/>
        <w:gridCol w:w="1094"/>
      </w:tblGrid>
      <w:tr w:rsidR="009A0FF0" w:rsidRPr="009A0FF0" w:rsidTr="009A0FF0">
        <w:trPr>
          <w:tblHeader/>
        </w:trPr>
        <w:tc>
          <w:tcPr>
            <w:tcW w:w="1036" w:type="pct"/>
            <w:vMerge w:val="restar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045" w:type="pct"/>
            <w:gridSpan w:val="2"/>
            <w:vMerge w:val="restar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Мощность существ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ооружений</w:t>
            </w:r>
          </w:p>
        </w:tc>
        <w:tc>
          <w:tcPr>
            <w:tcW w:w="1136" w:type="pct"/>
            <w:gridSpan w:val="2"/>
            <w:vMerge w:val="restar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Фактическое водопотребление</w:t>
            </w:r>
          </w:p>
        </w:tc>
        <w:tc>
          <w:tcPr>
            <w:tcW w:w="1783" w:type="pct"/>
            <w:gridSpan w:val="4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(+) Резерв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/ (-) 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дефицит</w:t>
            </w:r>
          </w:p>
        </w:tc>
      </w:tr>
      <w:tr w:rsidR="009A0FF0" w:rsidRPr="009A0FF0" w:rsidTr="009A0FF0">
        <w:trPr>
          <w:trHeight w:val="517"/>
          <w:tblHeader/>
        </w:trPr>
        <w:tc>
          <w:tcPr>
            <w:tcW w:w="1036" w:type="pct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pct"/>
            <w:gridSpan w:val="2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pct"/>
            <w:gridSpan w:val="2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  <w:gridSpan w:val="2"/>
            <w:vMerge w:val="restar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Макс.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суточ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</w:tc>
        <w:tc>
          <w:tcPr>
            <w:tcW w:w="894" w:type="pct"/>
            <w:gridSpan w:val="2"/>
            <w:vMerge w:val="restar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Годовое</w:t>
            </w:r>
          </w:p>
        </w:tc>
      </w:tr>
      <w:tr w:rsidR="009A0FF0" w:rsidRPr="009A0FF0" w:rsidTr="009A0FF0">
        <w:trPr>
          <w:tblHeader/>
        </w:trPr>
        <w:tc>
          <w:tcPr>
            <w:tcW w:w="1036" w:type="pct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Макс.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суточ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2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Годовое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Макс.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суточ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Годовое</w:t>
            </w:r>
          </w:p>
        </w:tc>
        <w:tc>
          <w:tcPr>
            <w:tcW w:w="889" w:type="pct"/>
            <w:gridSpan w:val="2"/>
            <w:vMerge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pct"/>
            <w:gridSpan w:val="2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tblHeader/>
        </w:trPr>
        <w:tc>
          <w:tcPr>
            <w:tcW w:w="1036" w:type="pct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82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уб.м/год</w:t>
            </w:r>
          </w:p>
        </w:tc>
        <w:tc>
          <w:tcPr>
            <w:tcW w:w="512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уб.м/год</w:t>
            </w:r>
          </w:p>
        </w:tc>
        <w:tc>
          <w:tcPr>
            <w:tcW w:w="462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427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24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уб.м/год</w:t>
            </w:r>
          </w:p>
        </w:tc>
        <w:tc>
          <w:tcPr>
            <w:tcW w:w="370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A0FF0" w:rsidRPr="009A0FF0" w:rsidTr="009A0FF0">
        <w:tc>
          <w:tcPr>
            <w:tcW w:w="1036" w:type="pct"/>
            <w:shd w:val="clear" w:color="auto" w:fill="auto"/>
            <w:noWrap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Александрово-Гайский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12480,0</w:t>
            </w:r>
          </w:p>
        </w:tc>
        <w:tc>
          <w:tcPr>
            <w:tcW w:w="58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4555,2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2401,282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730,390</w:t>
            </w:r>
          </w:p>
        </w:tc>
        <w:tc>
          <w:tcPr>
            <w:tcW w:w="462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10078,718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80,76</w:t>
            </w:r>
          </w:p>
        </w:tc>
        <w:tc>
          <w:tcPr>
            <w:tcW w:w="524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3824,810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84,02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По данным таблицы видно, что мощности существующих водозаборных сооружений достаточно для обеспечения всех потребителей фактическим расходом воды.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Для обеспечения качественного водоснабжения необходимо выполнить мероприятия по модернизации и реконструкции водозаборных сооружений с восстановлением объектов, выработавших свой ресурс для создания устойчивой базы развития поселения на перспективу и подключением к централизованной системе водоснабжения новых потребителей.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3.7 Прогнозные балансы потребления горячей, питьевой, технической воды на срок не менее 10 лет с учетом различных сценариев развития, рассчитанные на основании расхода горячей, питьевой, технической воды в соответствии со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2.04.02-84 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2.04.01-85,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</w:r>
      <w:proofErr w:type="gram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Планами развития муниципального образования предусматривается новое жилищное строительство, размещаемое на территориях существующей застройки путём реконструкции и создания новой современной застройки, обеспечивающей комфортные условия проживания. Развитие территории муниципального образования предусматривает повышение степени благоустройства и комфортности проживания. Кроме того, при условии создания благоприятных условий для демографического развития, разработки существующих программ развития социальной, производственной и жилищной сфер, создания новых рабочих мест, создания инфраструктуры, необходимой для обеспечения условий безопасной жизнедеятельности населения на территории поселения прогнозируется стабилизация уровня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рождаемости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и уменьшение миграционной убыли населения.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Исходя из анализа планов развития территории муниципального образования, увеличение численности населения не планируется. Соответственно, значительного увеличения водопотребления не ожидается. Настоящей схемой предусматривается увеличение потребления воды, связанное с подключением к сетям водоснабжения новых потребителей, а также повышения комфортности проживания (увеличение удельных расходов водопотребления на одного потребителя).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Прогнозные балансы потребления воды на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хоз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питьевые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нужды с учетом изменения численности населения представлены в таблице 14.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14 - Прогнозные балансы потребления воды </w:t>
      </w:r>
    </w:p>
    <w:tbl>
      <w:tblPr>
        <w:tblW w:w="51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6"/>
        <w:gridCol w:w="4843"/>
        <w:gridCol w:w="1178"/>
        <w:gridCol w:w="1261"/>
        <w:gridCol w:w="1266"/>
        <w:gridCol w:w="1268"/>
      </w:tblGrid>
      <w:tr w:rsidR="009A0FF0" w:rsidRPr="009A0FF0" w:rsidTr="009A0FF0">
        <w:trPr>
          <w:trHeight w:val="543"/>
          <w:tblHeader/>
        </w:trPr>
        <w:tc>
          <w:tcPr>
            <w:tcW w:w="291" w:type="pct"/>
            <w:vMerge w:val="restar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20" w:type="pct"/>
            <w:vMerge w:val="restar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591" w:type="pct"/>
            <w:vMerge w:val="restar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98" w:type="pct"/>
            <w:gridSpan w:val="3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Водопотребление</w:t>
            </w:r>
          </w:p>
        </w:tc>
      </w:tr>
      <w:tr w:rsidR="009A0FF0" w:rsidRPr="009A0FF0" w:rsidTr="009A0FF0">
        <w:trPr>
          <w:trHeight w:val="543"/>
          <w:tblHeader/>
        </w:trPr>
        <w:tc>
          <w:tcPr>
            <w:tcW w:w="291" w:type="pct"/>
            <w:vMerge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pct"/>
            <w:vMerge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1" w:type="pct"/>
            <w:vMerge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" w:type="pct"/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63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Годовое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т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³/год</w:t>
            </w:r>
          </w:p>
        </w:tc>
        <w:tc>
          <w:tcPr>
            <w:tcW w:w="63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Макс.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9A0FF0" w:rsidRPr="009A0FF0" w:rsidTr="009A0FF0">
        <w:tc>
          <w:tcPr>
            <w:tcW w:w="2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9" w:type="pct"/>
            <w:gridSpan w:val="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Александрово-Гайский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9A0FF0" w:rsidRPr="009A0FF0" w:rsidTr="009A0FF0">
        <w:tc>
          <w:tcPr>
            <w:tcW w:w="2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22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Поднято воды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631" w:type="pct"/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1999,786</w:t>
            </w:r>
          </w:p>
        </w:tc>
        <w:tc>
          <w:tcPr>
            <w:tcW w:w="633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729,922</w:t>
            </w:r>
          </w:p>
        </w:tc>
        <w:tc>
          <w:tcPr>
            <w:tcW w:w="634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2399,743</w:t>
            </w:r>
          </w:p>
        </w:tc>
      </w:tr>
      <w:tr w:rsidR="009A0FF0" w:rsidRPr="009A0FF0" w:rsidTr="009A0FF0">
        <w:tc>
          <w:tcPr>
            <w:tcW w:w="2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22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Потери воды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631" w:type="pct"/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906,253</w:t>
            </w:r>
          </w:p>
        </w:tc>
        <w:tc>
          <w:tcPr>
            <w:tcW w:w="633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330,782</w:t>
            </w:r>
          </w:p>
        </w:tc>
        <w:tc>
          <w:tcPr>
            <w:tcW w:w="634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1087,504</w:t>
            </w:r>
          </w:p>
        </w:tc>
      </w:tr>
      <w:tr w:rsidR="009A0FF0" w:rsidRPr="009A0FF0" w:rsidTr="009A0FF0">
        <w:tc>
          <w:tcPr>
            <w:tcW w:w="2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22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Отпущено питьевой воды всего, в том числе: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631" w:type="pct"/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1093,533</w:t>
            </w:r>
          </w:p>
        </w:tc>
        <w:tc>
          <w:tcPr>
            <w:tcW w:w="633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399,139</w:t>
            </w:r>
          </w:p>
        </w:tc>
        <w:tc>
          <w:tcPr>
            <w:tcW w:w="634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1312,239</w:t>
            </w:r>
          </w:p>
        </w:tc>
      </w:tr>
      <w:tr w:rsidR="009A0FF0" w:rsidRPr="009A0FF0" w:rsidTr="009A0FF0">
        <w:tc>
          <w:tcPr>
            <w:tcW w:w="2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222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631" w:type="pct"/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852,841</w:t>
            </w:r>
          </w:p>
        </w:tc>
        <w:tc>
          <w:tcPr>
            <w:tcW w:w="633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311,287</w:t>
            </w:r>
          </w:p>
        </w:tc>
        <w:tc>
          <w:tcPr>
            <w:tcW w:w="634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1023,409</w:t>
            </w:r>
          </w:p>
        </w:tc>
      </w:tr>
      <w:tr w:rsidR="009A0FF0" w:rsidRPr="009A0FF0" w:rsidTr="009A0FF0">
        <w:tc>
          <w:tcPr>
            <w:tcW w:w="2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222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Бюджетные потребители: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631" w:type="pct"/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51,130</w:t>
            </w:r>
          </w:p>
        </w:tc>
        <w:tc>
          <w:tcPr>
            <w:tcW w:w="633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18,663</w:t>
            </w:r>
          </w:p>
        </w:tc>
        <w:tc>
          <w:tcPr>
            <w:tcW w:w="634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61,356</w:t>
            </w:r>
          </w:p>
        </w:tc>
      </w:tr>
      <w:tr w:rsidR="009A0FF0" w:rsidRPr="009A0FF0" w:rsidTr="009A0FF0">
        <w:tc>
          <w:tcPr>
            <w:tcW w:w="2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222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Прочие потребители: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631" w:type="pct"/>
            <w:shd w:val="clear" w:color="auto" w:fill="auto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189,562</w:t>
            </w:r>
          </w:p>
        </w:tc>
        <w:tc>
          <w:tcPr>
            <w:tcW w:w="633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69,190</w:t>
            </w:r>
          </w:p>
        </w:tc>
        <w:tc>
          <w:tcPr>
            <w:tcW w:w="634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227,474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3.8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Централизованное горячее водоснабжение 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имеется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. Александров Гай. Система теплоснабжения закрытая. Горячее водоснабжение предусмотрено в зонах действия Котельной «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Новобазарная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» и Котельной «Газовиков». Подогрев для нужд ГВС осуществляется на котельных с использованием теплообменного оборудования. Тепловые сети выполнены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4-х трубном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исполнении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Нагрев воды для нужд горячего водоснабжения остальных абонентов муниципального образования происходит в частном порядке – путем установки электрических водонагревателей или приготовление горячей воды в банях.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12" w:name="_Toc390696001"/>
      <w:bookmarkStart w:id="13" w:name="_Toc390696213"/>
      <w:bookmarkStart w:id="14" w:name="_Toc81669585"/>
      <w:bookmarkStart w:id="15" w:name="_Toc89667398"/>
      <w:r w:rsidRPr="009A0FF0">
        <w:rPr>
          <w:rFonts w:ascii="Times New Roman" w:hAnsi="Times New Roman" w:cs="Times New Roman"/>
          <w:sz w:val="24"/>
          <w:szCs w:val="24"/>
        </w:rPr>
        <w:t>3.9 Сведения о фактическом и ожидаемом потреблении горячей, питьевой, технической воды (годовое, среднесуточное, максимально суточное)</w:t>
      </w:r>
      <w:bookmarkEnd w:id="12"/>
      <w:bookmarkEnd w:id="13"/>
      <w:bookmarkEnd w:id="14"/>
      <w:bookmarkEnd w:id="15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Сведения о фактическом и ожидаемом потреблении горячей, питьевой, технической воды представлены в таблице 15.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15 - Сведения о фактическом и ожидаемом потреблении воды на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хоз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питьевые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нужды </w:t>
      </w:r>
    </w:p>
    <w:tbl>
      <w:tblPr>
        <w:tblW w:w="5000" w:type="pct"/>
        <w:tblLook w:val="00A0"/>
      </w:tblPr>
      <w:tblGrid>
        <w:gridCol w:w="2072"/>
        <w:gridCol w:w="1261"/>
        <w:gridCol w:w="1261"/>
        <w:gridCol w:w="1263"/>
        <w:gridCol w:w="1411"/>
        <w:gridCol w:w="1350"/>
        <w:gridCol w:w="1519"/>
      </w:tblGrid>
      <w:tr w:rsidR="009A0FF0" w:rsidRPr="009A0FF0" w:rsidTr="009A0FF0">
        <w:trPr>
          <w:tblHeader/>
        </w:trPr>
        <w:tc>
          <w:tcPr>
            <w:tcW w:w="10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  <w:tc>
          <w:tcPr>
            <w:tcW w:w="397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е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и о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</w:tc>
      </w:tr>
      <w:tr w:rsidR="009A0FF0" w:rsidRPr="009A0FF0" w:rsidTr="009A0FF0">
        <w:trPr>
          <w:tblHeader/>
        </w:trPr>
        <w:tc>
          <w:tcPr>
            <w:tcW w:w="102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2023 г.</w:t>
            </w:r>
          </w:p>
        </w:tc>
        <w:tc>
          <w:tcPr>
            <w:tcW w:w="211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2040 г.</w:t>
            </w:r>
          </w:p>
        </w:tc>
      </w:tr>
      <w:tr w:rsidR="009A0FF0" w:rsidRPr="009A0FF0" w:rsidTr="009A0FF0">
        <w:trPr>
          <w:tblHeader/>
        </w:trPr>
        <w:tc>
          <w:tcPr>
            <w:tcW w:w="10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уточ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³/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Макс.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суточ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уточ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³/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Макс.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суточ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9A0FF0" w:rsidRPr="009A0FF0" w:rsidTr="009A0FF0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Александрово-Гайский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2001,068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730,390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2401,282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1999,786</w:t>
            </w:r>
          </w:p>
        </w:tc>
        <w:tc>
          <w:tcPr>
            <w:tcW w:w="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729,922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2399,743</w:t>
            </w:r>
          </w:p>
        </w:tc>
      </w:tr>
      <w:tr w:rsidR="009A0FF0" w:rsidRPr="009A0FF0" w:rsidTr="009A0FF0">
        <w:tc>
          <w:tcPr>
            <w:tcW w:w="1022" w:type="pct"/>
            <w:tcBorders>
              <w:top w:val="single" w:sz="4" w:space="0" w:color="auto"/>
            </w:tcBorders>
            <w:shd w:val="clear" w:color="000000" w:fill="FFFFFF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" w:type="pct"/>
            <w:tcBorders>
              <w:top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9" w:type="pc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3.10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На территории муниципального образования основными потребителями услуг по водоснабжению являются население. Объем полезного отпуска воды определяется по показаниям приборов учета воды, при отсутствии приборов на основании нормативов водопотребления.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Территориальная структура потребления воды приведена в таблице 17.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3.11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Прогноз распределения расходов воды на водоснабжение представлен в таблице 16.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16 - Прогноз распределения расходов воды на водоснабжение</w:t>
      </w:r>
    </w:p>
    <w:tbl>
      <w:tblPr>
        <w:tblW w:w="5000" w:type="pct"/>
        <w:tblLook w:val="00A0"/>
      </w:tblPr>
      <w:tblGrid>
        <w:gridCol w:w="3427"/>
        <w:gridCol w:w="1041"/>
        <w:gridCol w:w="1033"/>
        <w:gridCol w:w="1116"/>
        <w:gridCol w:w="1162"/>
        <w:gridCol w:w="1109"/>
        <w:gridCol w:w="1249"/>
      </w:tblGrid>
      <w:tr w:rsidR="009A0FF0" w:rsidRPr="009A0FF0" w:rsidTr="009A0FF0">
        <w:trPr>
          <w:tblHeader/>
        </w:trPr>
        <w:tc>
          <w:tcPr>
            <w:tcW w:w="1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Принято потребителем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е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и о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</w:tc>
      </w:tr>
      <w:tr w:rsidR="009A0FF0" w:rsidRPr="009A0FF0" w:rsidTr="009A0FF0">
        <w:trPr>
          <w:tblHeader/>
        </w:trPr>
        <w:tc>
          <w:tcPr>
            <w:tcW w:w="1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2023 г.</w:t>
            </w:r>
          </w:p>
        </w:tc>
        <w:tc>
          <w:tcPr>
            <w:tcW w:w="17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2040 г.</w:t>
            </w:r>
          </w:p>
        </w:tc>
      </w:tr>
      <w:tr w:rsidR="009A0FF0" w:rsidRPr="009A0FF0" w:rsidTr="009A0FF0">
        <w:trPr>
          <w:tblHeader/>
        </w:trPr>
        <w:tc>
          <w:tcPr>
            <w:tcW w:w="16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уточ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³/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Макс.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суточ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уточ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³/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Макс.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суточ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м³/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9A0FF0" w:rsidRPr="009A0FF0" w:rsidTr="009A0FF0"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Александрово-Гайский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994,121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362,854</w:t>
            </w:r>
          </w:p>
        </w:tc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1192,945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1093,533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399,139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1312,239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3.12 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Таблица 17 - Сведения о фактическом и планируемом потреблении питьевой воды</w:t>
      </w:r>
      <w:r w:rsidRPr="009A0FF0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772"/>
        <w:gridCol w:w="1527"/>
        <w:gridCol w:w="1529"/>
        <w:gridCol w:w="1525"/>
        <w:gridCol w:w="1784"/>
      </w:tblGrid>
      <w:tr w:rsidR="009A0FF0" w:rsidRPr="009A0FF0" w:rsidTr="009A0FF0">
        <w:trPr>
          <w:cantSplit/>
          <w:tblHeader/>
        </w:trPr>
        <w:tc>
          <w:tcPr>
            <w:tcW w:w="1861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Toc360699401"/>
            <w:bookmarkStart w:id="17" w:name="_Toc360699787"/>
            <w:bookmarkStart w:id="18" w:name="_Toc360700173"/>
            <w:bookmarkStart w:id="19" w:name="_Toc368574000"/>
            <w:bookmarkStart w:id="20" w:name="_Toc370150285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bookmarkEnd w:id="16"/>
            <w:bookmarkEnd w:id="17"/>
            <w:bookmarkEnd w:id="18"/>
            <w:bookmarkEnd w:id="19"/>
            <w:bookmarkEnd w:id="20"/>
          </w:p>
        </w:tc>
        <w:tc>
          <w:tcPr>
            <w:tcW w:w="3139" w:type="pct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_Toc360699403"/>
            <w:bookmarkStart w:id="22" w:name="_Toc360699789"/>
            <w:bookmarkStart w:id="23" w:name="_Toc360700175"/>
            <w:bookmarkStart w:id="24" w:name="_Toc368574002"/>
            <w:bookmarkStart w:id="25" w:name="_Toc370150287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Периоды</w:t>
            </w:r>
            <w:bookmarkEnd w:id="21"/>
            <w:bookmarkEnd w:id="22"/>
            <w:bookmarkEnd w:id="23"/>
            <w:bookmarkEnd w:id="24"/>
            <w:bookmarkEnd w:id="25"/>
          </w:p>
        </w:tc>
      </w:tr>
      <w:tr w:rsidR="009A0FF0" w:rsidRPr="009A0FF0" w:rsidTr="009A0FF0">
        <w:trPr>
          <w:cantSplit/>
          <w:tblHeader/>
        </w:trPr>
        <w:tc>
          <w:tcPr>
            <w:tcW w:w="1861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1632" w:type="pct"/>
            <w:gridSpan w:val="2"/>
            <w:tcBorders>
              <w:bottom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2040 г.</w:t>
            </w:r>
          </w:p>
        </w:tc>
      </w:tr>
      <w:tr w:rsidR="009A0FF0" w:rsidRPr="009A0FF0" w:rsidTr="009A0FF0">
        <w:trPr>
          <w:cantSplit/>
          <w:tblHeader/>
        </w:trPr>
        <w:tc>
          <w:tcPr>
            <w:tcW w:w="1861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Годов.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уб.м/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52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Сред.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Годов.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уб.м/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9A0FF0" w:rsidRPr="009A0FF0" w:rsidTr="009A0FF0">
        <w:trPr>
          <w:cantSplit/>
        </w:trPr>
        <w:tc>
          <w:tcPr>
            <w:tcW w:w="5000" w:type="pct"/>
            <w:gridSpan w:val="5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Александрово-Гайский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</w:tr>
      <w:tr w:rsidR="009A0FF0" w:rsidRPr="009A0FF0" w:rsidTr="009A0FF0">
        <w:trPr>
          <w:cantSplit/>
        </w:trPr>
        <w:tc>
          <w:tcPr>
            <w:tcW w:w="186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Поднято воды</w:t>
            </w:r>
          </w:p>
        </w:tc>
        <w:tc>
          <w:tcPr>
            <w:tcW w:w="753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2001,068</w:t>
            </w:r>
          </w:p>
        </w:tc>
        <w:tc>
          <w:tcPr>
            <w:tcW w:w="754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730,390</w:t>
            </w:r>
          </w:p>
        </w:tc>
        <w:tc>
          <w:tcPr>
            <w:tcW w:w="75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1999,786</w:t>
            </w:r>
          </w:p>
        </w:tc>
        <w:tc>
          <w:tcPr>
            <w:tcW w:w="880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729,922</w:t>
            </w:r>
          </w:p>
        </w:tc>
      </w:tr>
      <w:tr w:rsidR="009A0FF0" w:rsidRPr="009A0FF0" w:rsidTr="009A0FF0">
        <w:trPr>
          <w:cantSplit/>
        </w:trPr>
        <w:tc>
          <w:tcPr>
            <w:tcW w:w="186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Потери воды</w:t>
            </w:r>
          </w:p>
        </w:tc>
        <w:tc>
          <w:tcPr>
            <w:tcW w:w="753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1006,948</w:t>
            </w:r>
          </w:p>
        </w:tc>
        <w:tc>
          <w:tcPr>
            <w:tcW w:w="754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367,536</w:t>
            </w:r>
          </w:p>
        </w:tc>
        <w:tc>
          <w:tcPr>
            <w:tcW w:w="75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906,253</w:t>
            </w:r>
          </w:p>
        </w:tc>
        <w:tc>
          <w:tcPr>
            <w:tcW w:w="880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330,782</w:t>
            </w:r>
          </w:p>
        </w:tc>
      </w:tr>
      <w:tr w:rsidR="009A0FF0" w:rsidRPr="009A0FF0" w:rsidTr="009A0FF0">
        <w:trPr>
          <w:cantSplit/>
        </w:trPr>
        <w:tc>
          <w:tcPr>
            <w:tcW w:w="186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Отпущено питьевой воды всего, в том числе:</w:t>
            </w:r>
          </w:p>
        </w:tc>
        <w:tc>
          <w:tcPr>
            <w:tcW w:w="753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994,121</w:t>
            </w:r>
          </w:p>
        </w:tc>
        <w:tc>
          <w:tcPr>
            <w:tcW w:w="754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362,854</w:t>
            </w:r>
          </w:p>
        </w:tc>
        <w:tc>
          <w:tcPr>
            <w:tcW w:w="75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1093,533</w:t>
            </w:r>
          </w:p>
        </w:tc>
        <w:tc>
          <w:tcPr>
            <w:tcW w:w="880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399,139</w:t>
            </w:r>
          </w:p>
        </w:tc>
      </w:tr>
      <w:tr w:rsidR="009A0FF0" w:rsidRPr="009A0FF0" w:rsidTr="009A0FF0">
        <w:trPr>
          <w:cantSplit/>
        </w:trPr>
        <w:tc>
          <w:tcPr>
            <w:tcW w:w="186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Население:</w:t>
            </w:r>
          </w:p>
        </w:tc>
        <w:tc>
          <w:tcPr>
            <w:tcW w:w="753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775,310</w:t>
            </w:r>
          </w:p>
        </w:tc>
        <w:tc>
          <w:tcPr>
            <w:tcW w:w="754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282,988</w:t>
            </w:r>
          </w:p>
        </w:tc>
        <w:tc>
          <w:tcPr>
            <w:tcW w:w="75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852,841</w:t>
            </w:r>
          </w:p>
        </w:tc>
        <w:tc>
          <w:tcPr>
            <w:tcW w:w="880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311,287</w:t>
            </w:r>
          </w:p>
        </w:tc>
      </w:tr>
      <w:tr w:rsidR="009A0FF0" w:rsidRPr="009A0FF0" w:rsidTr="009A0FF0">
        <w:trPr>
          <w:cantSplit/>
        </w:trPr>
        <w:tc>
          <w:tcPr>
            <w:tcW w:w="186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Бюджетные потребители:</w:t>
            </w:r>
          </w:p>
        </w:tc>
        <w:tc>
          <w:tcPr>
            <w:tcW w:w="753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46,482</w:t>
            </w:r>
          </w:p>
        </w:tc>
        <w:tc>
          <w:tcPr>
            <w:tcW w:w="754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16,966</w:t>
            </w:r>
          </w:p>
        </w:tc>
        <w:tc>
          <w:tcPr>
            <w:tcW w:w="75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51,130</w:t>
            </w:r>
          </w:p>
        </w:tc>
        <w:tc>
          <w:tcPr>
            <w:tcW w:w="880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18,663</w:t>
            </w:r>
          </w:p>
        </w:tc>
      </w:tr>
      <w:tr w:rsidR="009A0FF0" w:rsidRPr="009A0FF0" w:rsidTr="009A0FF0">
        <w:trPr>
          <w:cantSplit/>
        </w:trPr>
        <w:tc>
          <w:tcPr>
            <w:tcW w:w="186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Прочие потребители:</w:t>
            </w:r>
          </w:p>
        </w:tc>
        <w:tc>
          <w:tcPr>
            <w:tcW w:w="753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172,329</w:t>
            </w:r>
          </w:p>
        </w:tc>
        <w:tc>
          <w:tcPr>
            <w:tcW w:w="754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62,900</w:t>
            </w:r>
          </w:p>
        </w:tc>
        <w:tc>
          <w:tcPr>
            <w:tcW w:w="752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189,562</w:t>
            </w:r>
          </w:p>
        </w:tc>
        <w:tc>
          <w:tcPr>
            <w:tcW w:w="880" w:type="pct"/>
            <w:tcBorders>
              <w:lef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69,190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ab/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 2023 году потери воды в сетях холодного водоснабжения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района составили 50,32 % от общего объема воды, поданной в распределительную сеть. Внедрение мероприятий по энергосбережению 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водосбережению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, такие как организация системы диспетчеризации, установка приборов учета и реконструкции действующих трубопроводов позволит снизить потери воды, сократить объемы водопотребления, снизить нагрузку на водопроводные станции, повысив качество их работы, и расширить зону обслуживания при жилищном строительстве.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3.13 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Перспективные и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структурный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балансы водоснабжения поселения представлены в таблице 17. Территориальный баланс представлен в таблице 18.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18 – Территориальный баланс подачи воды по технологическим зонам водоснабжения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59"/>
        <w:gridCol w:w="1423"/>
        <w:gridCol w:w="1482"/>
        <w:gridCol w:w="1373"/>
      </w:tblGrid>
      <w:tr w:rsidR="009A0FF0" w:rsidRPr="009A0FF0" w:rsidTr="009A0FF0">
        <w:trPr>
          <w:trHeight w:val="335"/>
          <w:tblHeader/>
          <w:jc w:val="center"/>
        </w:trPr>
        <w:tc>
          <w:tcPr>
            <w:tcW w:w="2890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Целевое назначение водопотребления</w:t>
            </w:r>
          </w:p>
        </w:tc>
        <w:tc>
          <w:tcPr>
            <w:tcW w:w="702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08" w:type="pct"/>
            <w:gridSpan w:val="2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Периоды</w:t>
            </w:r>
          </w:p>
        </w:tc>
      </w:tr>
      <w:tr w:rsidR="009A0FF0" w:rsidRPr="009A0FF0" w:rsidTr="009A0FF0">
        <w:trPr>
          <w:tblHeader/>
          <w:jc w:val="center"/>
        </w:trPr>
        <w:tc>
          <w:tcPr>
            <w:tcW w:w="2890" w:type="pct"/>
            <w:vMerge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  <w:tc>
          <w:tcPr>
            <w:tcW w:w="677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2040 г.</w:t>
            </w:r>
          </w:p>
        </w:tc>
      </w:tr>
      <w:tr w:rsidR="009A0FF0" w:rsidRPr="009A0FF0" w:rsidTr="009A0FF0">
        <w:trPr>
          <w:jc w:val="center"/>
        </w:trPr>
        <w:tc>
          <w:tcPr>
            <w:tcW w:w="2890" w:type="pct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Александрово-Гайский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702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м3</w:t>
            </w:r>
          </w:p>
        </w:tc>
        <w:tc>
          <w:tcPr>
            <w:tcW w:w="73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730,390</w:t>
            </w:r>
          </w:p>
        </w:tc>
        <w:tc>
          <w:tcPr>
            <w:tcW w:w="677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729,922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ab/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3.14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Расчет требуемой мощности водозаборных и очистных сооружений представлен в таблице 19.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19 - Расчет требуемой мощности водозаборных сооружений</w:t>
      </w:r>
    </w:p>
    <w:tbl>
      <w:tblPr>
        <w:tblStyle w:val="a7"/>
        <w:tblW w:w="5000" w:type="pct"/>
        <w:tblLook w:val="04A0"/>
      </w:tblPr>
      <w:tblGrid>
        <w:gridCol w:w="2943"/>
        <w:gridCol w:w="1985"/>
        <w:gridCol w:w="1983"/>
        <w:gridCol w:w="1987"/>
        <w:gridCol w:w="1239"/>
      </w:tblGrid>
      <w:tr w:rsidR="009A0FF0" w:rsidRPr="009A0FF0" w:rsidTr="009A0FF0">
        <w:trPr>
          <w:tblHeader/>
        </w:trPr>
        <w:tc>
          <w:tcPr>
            <w:tcW w:w="1452" w:type="pct"/>
            <w:vMerge w:val="restart"/>
            <w:vAlign w:val="center"/>
          </w:tcPr>
          <w:p w:rsidR="009A0FF0" w:rsidRPr="009A0FF0" w:rsidRDefault="009A0FF0" w:rsidP="009A0FF0">
            <w:r w:rsidRPr="009A0FF0">
              <w:t>Назначение</w:t>
            </w:r>
          </w:p>
        </w:tc>
        <w:tc>
          <w:tcPr>
            <w:tcW w:w="979" w:type="pct"/>
            <w:vMerge w:val="restart"/>
            <w:vAlign w:val="center"/>
          </w:tcPr>
          <w:p w:rsidR="009A0FF0" w:rsidRPr="009A0FF0" w:rsidRDefault="009A0FF0" w:rsidP="009A0FF0">
            <w:proofErr w:type="spellStart"/>
            <w:r w:rsidRPr="009A0FF0">
              <w:t>Мощн</w:t>
            </w:r>
            <w:proofErr w:type="spellEnd"/>
            <w:r w:rsidRPr="009A0FF0">
              <w:t xml:space="preserve">. </w:t>
            </w:r>
            <w:proofErr w:type="spellStart"/>
            <w:r w:rsidRPr="009A0FF0">
              <w:t>сущест</w:t>
            </w:r>
            <w:proofErr w:type="spellEnd"/>
            <w:r w:rsidRPr="009A0FF0">
              <w:t xml:space="preserve">. </w:t>
            </w:r>
            <w:proofErr w:type="spellStart"/>
            <w:r w:rsidRPr="009A0FF0">
              <w:t>сооруж</w:t>
            </w:r>
            <w:proofErr w:type="spellEnd"/>
            <w:r w:rsidRPr="009A0FF0">
              <w:t>. куб</w:t>
            </w:r>
            <w:proofErr w:type="gramStart"/>
            <w:r w:rsidRPr="009A0FF0">
              <w:t>.м</w:t>
            </w:r>
            <w:proofErr w:type="gramEnd"/>
            <w:r w:rsidRPr="009A0FF0">
              <w:t>/</w:t>
            </w:r>
            <w:proofErr w:type="spellStart"/>
            <w:r w:rsidRPr="009A0FF0">
              <w:t>сут</w:t>
            </w:r>
            <w:proofErr w:type="spellEnd"/>
          </w:p>
          <w:p w:rsidR="009A0FF0" w:rsidRPr="009A0FF0" w:rsidRDefault="009A0FF0" w:rsidP="009A0FF0">
            <w:r w:rsidRPr="009A0FF0">
              <w:t>тыс</w:t>
            </w:r>
            <w:proofErr w:type="gramStart"/>
            <w:r w:rsidRPr="009A0FF0">
              <w:t>.к</w:t>
            </w:r>
            <w:proofErr w:type="gramEnd"/>
            <w:r w:rsidRPr="009A0FF0">
              <w:t>уб.м/год</w:t>
            </w:r>
          </w:p>
        </w:tc>
        <w:tc>
          <w:tcPr>
            <w:tcW w:w="2569" w:type="pct"/>
            <w:gridSpan w:val="3"/>
            <w:vAlign w:val="center"/>
          </w:tcPr>
          <w:p w:rsidR="009A0FF0" w:rsidRPr="009A0FF0" w:rsidRDefault="009A0FF0" w:rsidP="009A0FF0">
            <w:r w:rsidRPr="009A0FF0">
              <w:t>Периоды</w:t>
            </w:r>
          </w:p>
        </w:tc>
      </w:tr>
      <w:tr w:rsidR="009A0FF0" w:rsidRPr="009A0FF0" w:rsidTr="009A0FF0">
        <w:trPr>
          <w:tblHeader/>
        </w:trPr>
        <w:tc>
          <w:tcPr>
            <w:tcW w:w="1452" w:type="pct"/>
            <w:vMerge/>
            <w:vAlign w:val="center"/>
          </w:tcPr>
          <w:p w:rsidR="009A0FF0" w:rsidRPr="009A0FF0" w:rsidRDefault="009A0FF0" w:rsidP="009A0FF0"/>
        </w:tc>
        <w:tc>
          <w:tcPr>
            <w:tcW w:w="979" w:type="pct"/>
            <w:vMerge/>
            <w:vAlign w:val="center"/>
          </w:tcPr>
          <w:p w:rsidR="009A0FF0" w:rsidRPr="009A0FF0" w:rsidRDefault="009A0FF0" w:rsidP="009A0FF0"/>
        </w:tc>
        <w:tc>
          <w:tcPr>
            <w:tcW w:w="2569" w:type="pct"/>
            <w:gridSpan w:val="3"/>
            <w:vAlign w:val="center"/>
          </w:tcPr>
          <w:p w:rsidR="009A0FF0" w:rsidRPr="009A0FF0" w:rsidRDefault="009A0FF0" w:rsidP="009A0FF0">
            <w:r w:rsidRPr="009A0FF0">
              <w:t>Расчетный срок до 2040 г.</w:t>
            </w:r>
          </w:p>
        </w:tc>
      </w:tr>
      <w:tr w:rsidR="009A0FF0" w:rsidRPr="009A0FF0" w:rsidTr="009A0FF0">
        <w:trPr>
          <w:tblHeader/>
        </w:trPr>
        <w:tc>
          <w:tcPr>
            <w:tcW w:w="1452" w:type="pct"/>
            <w:vMerge/>
            <w:vAlign w:val="center"/>
          </w:tcPr>
          <w:p w:rsidR="009A0FF0" w:rsidRPr="009A0FF0" w:rsidRDefault="009A0FF0" w:rsidP="009A0FF0"/>
        </w:tc>
        <w:tc>
          <w:tcPr>
            <w:tcW w:w="979" w:type="pct"/>
            <w:vMerge/>
            <w:vAlign w:val="center"/>
          </w:tcPr>
          <w:p w:rsidR="009A0FF0" w:rsidRPr="009A0FF0" w:rsidRDefault="009A0FF0" w:rsidP="009A0FF0"/>
        </w:tc>
        <w:tc>
          <w:tcPr>
            <w:tcW w:w="978" w:type="pct"/>
            <w:vMerge w:val="restart"/>
            <w:vAlign w:val="center"/>
          </w:tcPr>
          <w:p w:rsidR="009A0FF0" w:rsidRPr="009A0FF0" w:rsidRDefault="009A0FF0" w:rsidP="009A0FF0">
            <w:r w:rsidRPr="009A0FF0">
              <w:t>куб</w:t>
            </w:r>
            <w:proofErr w:type="gramStart"/>
            <w:r w:rsidRPr="009A0FF0">
              <w:t>.м</w:t>
            </w:r>
            <w:proofErr w:type="gramEnd"/>
            <w:r w:rsidRPr="009A0FF0">
              <w:t>/</w:t>
            </w:r>
            <w:proofErr w:type="spellStart"/>
            <w:r w:rsidRPr="009A0FF0">
              <w:t>сут</w:t>
            </w:r>
            <w:proofErr w:type="spellEnd"/>
          </w:p>
          <w:p w:rsidR="009A0FF0" w:rsidRPr="009A0FF0" w:rsidRDefault="009A0FF0" w:rsidP="009A0FF0">
            <w:r w:rsidRPr="009A0FF0">
              <w:t>тыс</w:t>
            </w:r>
            <w:proofErr w:type="gramStart"/>
            <w:r w:rsidRPr="009A0FF0">
              <w:t>.к</w:t>
            </w:r>
            <w:proofErr w:type="gramEnd"/>
            <w:r w:rsidRPr="009A0FF0">
              <w:t>уб.м/год</w:t>
            </w:r>
          </w:p>
        </w:tc>
        <w:tc>
          <w:tcPr>
            <w:tcW w:w="1591" w:type="pct"/>
            <w:gridSpan w:val="2"/>
            <w:vAlign w:val="center"/>
          </w:tcPr>
          <w:p w:rsidR="009A0FF0" w:rsidRPr="009A0FF0" w:rsidRDefault="009A0FF0" w:rsidP="009A0FF0">
            <w:r w:rsidRPr="009A0FF0">
              <w:t>(+) Резерв</w:t>
            </w:r>
            <w:proofErr w:type="gramStart"/>
            <w:r w:rsidRPr="009A0FF0">
              <w:t xml:space="preserve"> / (-) </w:t>
            </w:r>
            <w:proofErr w:type="gramEnd"/>
            <w:r w:rsidRPr="009A0FF0">
              <w:t>дефицит</w:t>
            </w:r>
          </w:p>
        </w:tc>
      </w:tr>
      <w:tr w:rsidR="009A0FF0" w:rsidRPr="009A0FF0" w:rsidTr="009A0FF0">
        <w:trPr>
          <w:tblHeader/>
        </w:trPr>
        <w:tc>
          <w:tcPr>
            <w:tcW w:w="1452" w:type="pct"/>
            <w:vMerge/>
            <w:vAlign w:val="center"/>
          </w:tcPr>
          <w:p w:rsidR="009A0FF0" w:rsidRPr="009A0FF0" w:rsidRDefault="009A0FF0" w:rsidP="009A0FF0"/>
        </w:tc>
        <w:tc>
          <w:tcPr>
            <w:tcW w:w="979" w:type="pct"/>
            <w:vMerge/>
            <w:vAlign w:val="center"/>
          </w:tcPr>
          <w:p w:rsidR="009A0FF0" w:rsidRPr="009A0FF0" w:rsidRDefault="009A0FF0" w:rsidP="009A0FF0"/>
        </w:tc>
        <w:tc>
          <w:tcPr>
            <w:tcW w:w="978" w:type="pct"/>
            <w:vMerge/>
            <w:vAlign w:val="center"/>
          </w:tcPr>
          <w:p w:rsidR="009A0FF0" w:rsidRPr="009A0FF0" w:rsidRDefault="009A0FF0" w:rsidP="009A0FF0"/>
        </w:tc>
        <w:tc>
          <w:tcPr>
            <w:tcW w:w="980" w:type="pct"/>
            <w:vAlign w:val="center"/>
          </w:tcPr>
          <w:p w:rsidR="009A0FF0" w:rsidRPr="009A0FF0" w:rsidRDefault="009A0FF0" w:rsidP="009A0FF0">
            <w:r w:rsidRPr="009A0FF0">
              <w:t>куб</w:t>
            </w:r>
            <w:proofErr w:type="gramStart"/>
            <w:r w:rsidRPr="009A0FF0">
              <w:t>.м</w:t>
            </w:r>
            <w:proofErr w:type="gramEnd"/>
            <w:r w:rsidRPr="009A0FF0">
              <w:t>/</w:t>
            </w:r>
            <w:proofErr w:type="spellStart"/>
            <w:r w:rsidRPr="009A0FF0">
              <w:t>сут</w:t>
            </w:r>
            <w:proofErr w:type="spellEnd"/>
          </w:p>
        </w:tc>
        <w:tc>
          <w:tcPr>
            <w:tcW w:w="611" w:type="pct"/>
            <w:vMerge w:val="restart"/>
            <w:vAlign w:val="center"/>
          </w:tcPr>
          <w:p w:rsidR="009A0FF0" w:rsidRPr="009A0FF0" w:rsidRDefault="009A0FF0" w:rsidP="009A0FF0">
            <w:r w:rsidRPr="009A0FF0">
              <w:t>%</w:t>
            </w:r>
          </w:p>
        </w:tc>
      </w:tr>
      <w:tr w:rsidR="009A0FF0" w:rsidRPr="009A0FF0" w:rsidTr="009A0FF0">
        <w:trPr>
          <w:tblHeader/>
        </w:trPr>
        <w:tc>
          <w:tcPr>
            <w:tcW w:w="1452" w:type="pct"/>
            <w:vMerge/>
            <w:vAlign w:val="center"/>
          </w:tcPr>
          <w:p w:rsidR="009A0FF0" w:rsidRPr="009A0FF0" w:rsidRDefault="009A0FF0" w:rsidP="009A0FF0"/>
        </w:tc>
        <w:tc>
          <w:tcPr>
            <w:tcW w:w="979" w:type="pct"/>
            <w:vMerge/>
            <w:vAlign w:val="center"/>
          </w:tcPr>
          <w:p w:rsidR="009A0FF0" w:rsidRPr="009A0FF0" w:rsidRDefault="009A0FF0" w:rsidP="009A0FF0"/>
        </w:tc>
        <w:tc>
          <w:tcPr>
            <w:tcW w:w="978" w:type="pct"/>
            <w:vMerge/>
            <w:vAlign w:val="center"/>
          </w:tcPr>
          <w:p w:rsidR="009A0FF0" w:rsidRPr="009A0FF0" w:rsidRDefault="009A0FF0" w:rsidP="009A0FF0"/>
        </w:tc>
        <w:tc>
          <w:tcPr>
            <w:tcW w:w="980" w:type="pct"/>
            <w:vAlign w:val="center"/>
          </w:tcPr>
          <w:p w:rsidR="009A0FF0" w:rsidRPr="009A0FF0" w:rsidRDefault="009A0FF0" w:rsidP="009A0FF0">
            <w:r w:rsidRPr="009A0FF0">
              <w:t>тыс</w:t>
            </w:r>
            <w:proofErr w:type="gramStart"/>
            <w:r w:rsidRPr="009A0FF0">
              <w:t>.к</w:t>
            </w:r>
            <w:proofErr w:type="gramEnd"/>
            <w:r w:rsidRPr="009A0FF0">
              <w:t>уб.м/год</w:t>
            </w:r>
          </w:p>
        </w:tc>
        <w:tc>
          <w:tcPr>
            <w:tcW w:w="611" w:type="pct"/>
            <w:vMerge/>
            <w:vAlign w:val="center"/>
          </w:tcPr>
          <w:p w:rsidR="009A0FF0" w:rsidRPr="009A0FF0" w:rsidRDefault="009A0FF0" w:rsidP="009A0FF0"/>
        </w:tc>
      </w:tr>
      <w:tr w:rsidR="009A0FF0" w:rsidRPr="009A0FF0" w:rsidTr="009A0FF0">
        <w:tc>
          <w:tcPr>
            <w:tcW w:w="5000" w:type="pct"/>
            <w:gridSpan w:val="5"/>
            <w:vAlign w:val="center"/>
          </w:tcPr>
          <w:p w:rsidR="009A0FF0" w:rsidRPr="009A0FF0" w:rsidRDefault="009A0FF0" w:rsidP="009A0FF0"/>
        </w:tc>
      </w:tr>
      <w:tr w:rsidR="009A0FF0" w:rsidRPr="009A0FF0" w:rsidTr="009A0FF0">
        <w:tc>
          <w:tcPr>
            <w:tcW w:w="1452" w:type="pct"/>
            <w:vAlign w:val="center"/>
          </w:tcPr>
          <w:p w:rsidR="009A0FF0" w:rsidRPr="009A0FF0" w:rsidRDefault="009A0FF0" w:rsidP="009A0FF0">
            <w:r w:rsidRPr="009A0FF0">
              <w:t xml:space="preserve">Подано </w:t>
            </w:r>
            <w:proofErr w:type="spellStart"/>
            <w:r w:rsidRPr="009A0FF0">
              <w:t>хозпитьевой</w:t>
            </w:r>
            <w:proofErr w:type="spellEnd"/>
            <w:r w:rsidRPr="009A0FF0">
              <w:t xml:space="preserve"> воды в сеть</w:t>
            </w:r>
          </w:p>
        </w:tc>
        <w:tc>
          <w:tcPr>
            <w:tcW w:w="979" w:type="pct"/>
            <w:vMerge w:val="restart"/>
            <w:vAlign w:val="center"/>
          </w:tcPr>
          <w:p w:rsidR="009A0FF0" w:rsidRPr="009A0FF0" w:rsidRDefault="009A0FF0" w:rsidP="009A0FF0">
            <w:r w:rsidRPr="009A0FF0">
              <w:t>12480,0</w:t>
            </w:r>
          </w:p>
          <w:p w:rsidR="009A0FF0" w:rsidRPr="009A0FF0" w:rsidRDefault="009A0FF0" w:rsidP="009A0FF0">
            <w:r w:rsidRPr="009A0FF0">
              <w:t>4555,2</w:t>
            </w:r>
          </w:p>
        </w:tc>
        <w:tc>
          <w:tcPr>
            <w:tcW w:w="978" w:type="pct"/>
            <w:vAlign w:val="center"/>
          </w:tcPr>
          <w:p w:rsidR="009A0FF0" w:rsidRPr="009A0FF0" w:rsidRDefault="009A0FF0" w:rsidP="009A0FF0">
            <w:r w:rsidRPr="009A0FF0">
              <w:t>1999,786</w:t>
            </w:r>
          </w:p>
          <w:p w:rsidR="009A0FF0" w:rsidRPr="009A0FF0" w:rsidRDefault="009A0FF0" w:rsidP="009A0FF0">
            <w:r w:rsidRPr="009A0FF0">
              <w:t>729,922</w:t>
            </w:r>
          </w:p>
        </w:tc>
        <w:tc>
          <w:tcPr>
            <w:tcW w:w="980" w:type="pct"/>
            <w:vAlign w:val="center"/>
          </w:tcPr>
          <w:p w:rsidR="009A0FF0" w:rsidRPr="009A0FF0" w:rsidRDefault="009A0FF0" w:rsidP="009A0FF0">
            <w:r w:rsidRPr="009A0FF0">
              <w:t>10480,214</w:t>
            </w:r>
          </w:p>
          <w:p w:rsidR="009A0FF0" w:rsidRPr="009A0FF0" w:rsidRDefault="009A0FF0" w:rsidP="009A0FF0">
            <w:r w:rsidRPr="009A0FF0">
              <w:t>3825,278</w:t>
            </w:r>
          </w:p>
        </w:tc>
        <w:tc>
          <w:tcPr>
            <w:tcW w:w="611" w:type="pct"/>
            <w:vAlign w:val="center"/>
          </w:tcPr>
          <w:p w:rsidR="009A0FF0" w:rsidRPr="009A0FF0" w:rsidRDefault="009A0FF0" w:rsidP="009A0FF0">
            <w:r w:rsidRPr="009A0FF0">
              <w:t>83,98</w:t>
            </w:r>
          </w:p>
        </w:tc>
      </w:tr>
      <w:tr w:rsidR="009A0FF0" w:rsidRPr="009A0FF0" w:rsidTr="009A0FF0">
        <w:tc>
          <w:tcPr>
            <w:tcW w:w="1452" w:type="pct"/>
            <w:vAlign w:val="center"/>
          </w:tcPr>
          <w:p w:rsidR="009A0FF0" w:rsidRPr="009A0FF0" w:rsidRDefault="009A0FF0" w:rsidP="009A0FF0">
            <w:r w:rsidRPr="009A0FF0">
              <w:t>Собственные нужды, потери</w:t>
            </w:r>
          </w:p>
        </w:tc>
        <w:tc>
          <w:tcPr>
            <w:tcW w:w="979" w:type="pct"/>
            <w:vMerge/>
            <w:vAlign w:val="center"/>
          </w:tcPr>
          <w:p w:rsidR="009A0FF0" w:rsidRPr="009A0FF0" w:rsidRDefault="009A0FF0" w:rsidP="009A0FF0"/>
        </w:tc>
        <w:tc>
          <w:tcPr>
            <w:tcW w:w="978" w:type="pct"/>
            <w:vAlign w:val="center"/>
          </w:tcPr>
          <w:p w:rsidR="009A0FF0" w:rsidRPr="009A0FF0" w:rsidRDefault="009A0FF0" w:rsidP="009A0FF0">
            <w:r w:rsidRPr="009A0FF0">
              <w:t>906,253</w:t>
            </w:r>
          </w:p>
          <w:p w:rsidR="009A0FF0" w:rsidRPr="009A0FF0" w:rsidRDefault="009A0FF0" w:rsidP="009A0FF0">
            <w:r w:rsidRPr="009A0FF0">
              <w:t>330,782</w:t>
            </w:r>
          </w:p>
        </w:tc>
        <w:tc>
          <w:tcPr>
            <w:tcW w:w="980" w:type="pct"/>
            <w:vAlign w:val="center"/>
          </w:tcPr>
          <w:p w:rsidR="009A0FF0" w:rsidRPr="009A0FF0" w:rsidRDefault="009A0FF0" w:rsidP="009A0FF0">
            <w:r w:rsidRPr="009A0FF0">
              <w:t>-</w:t>
            </w:r>
          </w:p>
          <w:p w:rsidR="009A0FF0" w:rsidRPr="009A0FF0" w:rsidRDefault="009A0FF0" w:rsidP="009A0FF0">
            <w:r w:rsidRPr="009A0FF0">
              <w:t>-</w:t>
            </w:r>
          </w:p>
        </w:tc>
        <w:tc>
          <w:tcPr>
            <w:tcW w:w="611" w:type="pct"/>
            <w:vAlign w:val="center"/>
          </w:tcPr>
          <w:p w:rsidR="009A0FF0" w:rsidRPr="009A0FF0" w:rsidRDefault="009A0FF0" w:rsidP="009A0FF0">
            <w:r w:rsidRPr="009A0FF0">
              <w:t>-</w:t>
            </w:r>
          </w:p>
          <w:p w:rsidR="009A0FF0" w:rsidRPr="009A0FF0" w:rsidRDefault="009A0FF0" w:rsidP="009A0FF0">
            <w:r w:rsidRPr="009A0FF0">
              <w:t>-</w:t>
            </w:r>
          </w:p>
        </w:tc>
      </w:tr>
      <w:tr w:rsidR="009A0FF0" w:rsidRPr="009A0FF0" w:rsidTr="009A0FF0">
        <w:tc>
          <w:tcPr>
            <w:tcW w:w="1452" w:type="pct"/>
            <w:vAlign w:val="center"/>
          </w:tcPr>
          <w:p w:rsidR="009A0FF0" w:rsidRPr="009A0FF0" w:rsidRDefault="009A0FF0" w:rsidP="009A0FF0">
            <w:r w:rsidRPr="009A0FF0">
              <w:t>Реализация потребителю</w:t>
            </w:r>
          </w:p>
        </w:tc>
        <w:tc>
          <w:tcPr>
            <w:tcW w:w="979" w:type="pct"/>
            <w:vMerge/>
            <w:vAlign w:val="center"/>
          </w:tcPr>
          <w:p w:rsidR="009A0FF0" w:rsidRPr="009A0FF0" w:rsidRDefault="009A0FF0" w:rsidP="009A0FF0"/>
        </w:tc>
        <w:tc>
          <w:tcPr>
            <w:tcW w:w="978" w:type="pct"/>
            <w:vAlign w:val="center"/>
          </w:tcPr>
          <w:p w:rsidR="009A0FF0" w:rsidRPr="009A0FF0" w:rsidRDefault="009A0FF0" w:rsidP="009A0FF0">
            <w:r w:rsidRPr="009A0FF0">
              <w:t>1093,533</w:t>
            </w:r>
          </w:p>
          <w:p w:rsidR="009A0FF0" w:rsidRPr="009A0FF0" w:rsidRDefault="009A0FF0" w:rsidP="009A0FF0">
            <w:r w:rsidRPr="009A0FF0">
              <w:t>399,139</w:t>
            </w:r>
          </w:p>
        </w:tc>
        <w:tc>
          <w:tcPr>
            <w:tcW w:w="980" w:type="pct"/>
            <w:vAlign w:val="center"/>
          </w:tcPr>
          <w:p w:rsidR="009A0FF0" w:rsidRPr="009A0FF0" w:rsidRDefault="009A0FF0" w:rsidP="009A0FF0">
            <w:r w:rsidRPr="009A0FF0">
              <w:t>11386,467</w:t>
            </w:r>
          </w:p>
          <w:p w:rsidR="009A0FF0" w:rsidRPr="009A0FF0" w:rsidRDefault="009A0FF0" w:rsidP="009A0FF0">
            <w:r w:rsidRPr="009A0FF0">
              <w:t>4156,061</w:t>
            </w:r>
          </w:p>
        </w:tc>
        <w:tc>
          <w:tcPr>
            <w:tcW w:w="611" w:type="pct"/>
            <w:vAlign w:val="center"/>
          </w:tcPr>
          <w:p w:rsidR="009A0FF0" w:rsidRPr="009A0FF0" w:rsidRDefault="009A0FF0" w:rsidP="009A0FF0">
            <w:r w:rsidRPr="009A0FF0">
              <w:t>91,24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ab/>
        <w:t>По данным таблицы видно, что мощности оборудования существующих водозаборных сооружений, достаточно для обеспечения перспективного расхода воды. Для обеспечения качественным и надёжным водоснабжением потребителей рекомендуется рассмотреть варианты реконструкции водозаборных сооружений и сокращений потерь воды при транспортировке.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3.15 Наименование организации, которая наделена статусом гарантирующей организации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Перечень организаций обслуживающих объекты систем централизованного водоснабжения приведён в таблице ниже.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20 - Перечень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ресурсоснабжающих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организаций, обслуживающих объекты систем централизованного водоснабжения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11"/>
        <w:gridCol w:w="6096"/>
      </w:tblGrid>
      <w:tr w:rsidR="009A0FF0" w:rsidRPr="009A0FF0" w:rsidTr="009A0FF0">
        <w:trPr>
          <w:cantSplit/>
          <w:tblHeader/>
        </w:trPr>
        <w:tc>
          <w:tcPr>
            <w:tcW w:w="4111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РСО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Александров Гай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Береговой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Варфоломеевка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Васильки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Ветелки</w:t>
            </w:r>
            <w:proofErr w:type="spellEnd"/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Камышки</w:t>
            </w:r>
            <w:proofErr w:type="spellEnd"/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Луков Кордон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Передовой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Поливное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Приузенский</w:t>
            </w:r>
            <w:proofErr w:type="spellEnd"/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Саратовмелиоводхоз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Старухин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Морозов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Канавка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Монахов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Новостепное</w:t>
            </w:r>
            <w:proofErr w:type="spellEnd"/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cantSplit/>
        </w:trPr>
        <w:tc>
          <w:tcPr>
            <w:tcW w:w="4111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Сысоев</w:t>
            </w:r>
          </w:p>
        </w:tc>
        <w:tc>
          <w:tcPr>
            <w:tcW w:w="6096" w:type="dxa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ресурсоснабжающими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организациями, оказывающими услуги водоснабжения потребителям, являются МУП «Коммунальный сервис» и ФГБУ «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Саратовмелиоводхоз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соответствии со статьей 12 Федерального закона от 07.12.2011 г. №416-ФЗ «О водоснабжении и водоотведении» органы местного самоуправления поселений, городских округов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>Организация,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организации, если к водопроводным и (или) 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</w:t>
      </w:r>
      <w:proofErr w:type="gram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Гарантирующая организация обязана обеспечить холодное водоснабжение и (или) водоотведение в случае, если объекты капитального строительства абонентов присоединены в установленном порядке к централизованной системе холодного водоснабжения и (или) водоотведения в пределах зоны деятельности такой гарантирующей организации. </w:t>
      </w:r>
      <w:r w:rsidRPr="009A0FF0">
        <w:rPr>
          <w:rFonts w:ascii="Times New Roman" w:hAnsi="Times New Roman" w:cs="Times New Roman"/>
          <w:sz w:val="24"/>
          <w:szCs w:val="24"/>
        </w:rPr>
        <w:lastRenderedPageBreak/>
        <w:t>Гарантирующая организация заключает с организациями, осуществляющими эксплуатацию объектов централизованной системы холодного водоснабжения и (или) водоотведения, договоры, необходимые для обеспечения надежного и бесперебойного холодного водоснабжения и (или) водоотведения в соответствии с требованиями законодательства Российской Федерации.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26" w:name="_Toc115702447"/>
      <w:bookmarkStart w:id="27" w:name="_Toc185747045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4 "Предложения по строительству, реконструкции и модернизации объектов централизованных систем водоснабжения"</w:t>
      </w:r>
      <w:bookmarkEnd w:id="26"/>
      <w:bookmarkEnd w:id="27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Целью мероприятий по новому строительству, реконструкции и техническому перевооружению комплекса объектов систем водоснабжения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является бесперебойное снабжение потребителей питьевой водой, отвечающей требованиям новых нормативов качества, повышение энергетической эффективности оборудования, контроль и автоматическое регулирование процессов подачи воды, улучшение организации пожаротушения, снижение физического износа и улучшение гидравлического режима сетей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Выполнение данных мероприятий позволит гарантировать устойчивую, надежную работу основных узлов систем водоснабжения и получать качественную питьевую воду в количестве, необходимом для обеспечения жителей.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4.1 Перечень основных мероприятий по реализации схем водоснабжения с разбивкой по годам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Основным направлением развития системы водоснабжение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является сохранение существующей системы, с проведением работ по модернизации водозаборных сооружений и насосных станций, а также с поэтапной заменой изношенных участков сетей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Перечень основных мероприятий по реализации схем водоснабжения, а также приведения качества питьевой воды в соответствие с установленными требованиями приведен в таблице 21.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21 – Мероприятия по реализации схем водоснабжения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</w:p>
    <w:tbl>
      <w:tblPr>
        <w:tblW w:w="5001" w:type="pct"/>
        <w:tblLayout w:type="fixed"/>
        <w:tblLook w:val="0000"/>
      </w:tblPr>
      <w:tblGrid>
        <w:gridCol w:w="677"/>
        <w:gridCol w:w="5182"/>
        <w:gridCol w:w="1801"/>
        <w:gridCol w:w="5067"/>
        <w:gridCol w:w="2062"/>
      </w:tblGrid>
      <w:tr w:rsidR="009A0FF0" w:rsidRPr="009A0FF0" w:rsidTr="009A0FF0">
        <w:trPr>
          <w:cantSplit/>
          <w:tblHeader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Проектно-сметная стоимость, тыс. руб.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 эффект</w:t>
            </w:r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Временной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проме-жуток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(квартал, год)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 с. Александров Гай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источников централизованного водоснабжения (замена насосного оборудования, установка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КИПиА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, организация ЗСО и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25860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потерь воды, 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12140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 п. Береговой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Варфоломеевка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источников централизованного водоснабжения (замена насосного оборудования, установка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КИПиА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, организация ЗСО и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12160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потерь воды, 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20800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 п. Васильки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24190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Ветелки</w:t>
            </w:r>
            <w:proofErr w:type="spellEnd"/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19070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Камышки</w:t>
            </w:r>
            <w:proofErr w:type="spellEnd"/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7080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 с. Луков Кордон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6060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 п. Передовой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8280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п. 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Поливное</w:t>
            </w:r>
            <w:proofErr w:type="gramEnd"/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п.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Приузенский</w:t>
            </w:r>
            <w:proofErr w:type="spellEnd"/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7910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Старухин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 х. Морозов</w:t>
            </w:r>
          </w:p>
        </w:tc>
      </w:tr>
      <w:tr w:rsidR="009A0FF0" w:rsidRPr="009A0FF0" w:rsidTr="009A0FF0">
        <w:trPr>
          <w:cantSplit/>
        </w:trPr>
        <w:tc>
          <w:tcPr>
            <w:tcW w:w="2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1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1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санитарной безопасности населения, требований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</w:p>
        </w:tc>
        <w:tc>
          <w:tcPr>
            <w:tcW w:w="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* - Стоимость капитальных вложений определена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укрупненно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, в соответствии с НЦС 81-02-19-2024 «Сборник № 19. Здания и сооружения городской инфраструктуры» и НЦС 81-02-14-2024 «Сборник № 14. Наружные сети водоснабжения и канализации». Точная стоимость реализации проектов по развитию системы водоснабжения подлежит уточнению в процессе разработки проектно-сметной документации.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4.2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схемой водоснабжения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28" w:name="sub_1015"/>
      <w:proofErr w:type="spellStart"/>
      <w:r w:rsidRPr="009A0FF0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– социально и экономически оправданная эффективность энергосбережения в сфере питьевого водоснабжения (при существующем уровне развития техники и технологии и соблюдении требований к охране окружающей среды).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социальном разрезе – гарантированное удовлетворение населения и других потребителей водой нормативного качества по приемлемым для общества ценам (тарифам). В экономическом аспекте – снижение общих затрат на покупку электроэнергии. Достигается за счет уменьшения использования населением воды как материального ресурса (с доведением его до уровня развитых европейских стран), а также внедрения энергосберегающих технологий и оборудования на объектах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Повышение эффективности использования электроэнергии можно рассматривать как выявление и реализацию мер и инструментов с целью наиболее полного представления услуг водоснабжения при наименьших затратах на необходимую энергию. Однако это не исключает одновременной реализации стратегического направления – уменьшения потребления воды населением во взаимосвязанных различных комбинациях прямой экономии воды и электроэнергии.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Эффективность мероприятий, направленных на экономию водных ресурсов, и мероприятий, направленных на экономию энергоресурсов, в значительной степени повышается при их совместном планировании. Например, снижение утечек обеспечивает экономию воды и уменьшение потерь давления, что позволяет сэкономить энергию благодаря снижению мощности, потребляемой насосами для перекачивания воды. Замена одного насоса другим, более эффективным, приводит к экономии энергии. Таким образом, снижение потерь давления из-за утечек позволит произвести замену существующих насосов насосами меньшей мощности, что обеспечит дополнительную экономию энергии и денежных средств.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К стимулам, побуждающим повышать эффективность работы систем водоснабжения, относятся снижение затрат, обеспечение безопасности и надежности энергоснабжения и водоснабжения, а также уменьшение вредного воздействия на окружающую среду. Эффективное использование энергии в водохозяйственных системах часто является наиболее экономичным способом усовершенствования работы систем водоснабжения с целью повышения качества обслуживания потребителей и, в то же время, удовлетворения растущих потребностей населения. Осуществление комплексных мероприятий по повышению эффективности водоснабжения обеспечивает снижение расходов, увеличение эксплуатационных мощностей существующих систем и повышение уровня удовлетворения нужд потребителей.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Экономия ресурсов возможна как на стадии производства и транспортирования воды, так и в процессе ее потребления, когда одновременно сберегается вода, электроэнергия и денежные средства на их покупку.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Основными направлениями в области энергосбережения являются: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внедрение и применение энергосберегающего оборудования;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снижение утечек и потерь воды;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установка приборов учета воды.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результате реализации мероприятий по строительству и реконструкции системы водоснабжения будут достигнуты следующие результаты: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Достижение стабильного качественного состава подаваемой питьевой воды населению и предприятиям соответствующей нормативным санитарным требованиям (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2.1.3684-21"Санитарно-эпидемиологические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 противоэпидемических (профилактических) мероприятий".) Социальные результаты - обеспечение надежности системы водоснабжения и улучшение качества питьевой воды, повышение комфортности проживания.</w:t>
      </w:r>
      <w:bookmarkEnd w:id="28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Обеспечение качественного водоснабжения потребителей.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Снижение риска возникновения аварийных ситуаций в процессе эксплуатации объектов системы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Обеспечит сетями водоснабжения территории, планируемые под жилищное строительство.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Снизит физический износ и улучшит гидравлический режим сетей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Улучшит организацию пожаротушения.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4.3 Сведения о вновь строящихся, реконструируемых и предлагаемых к выводу из эксплуатации объектах системы водоснабжения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Для обеспечения потребителей качественной питьевой водой рекомендуется реализовать следующие мероприятия: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Реконструкция изношенных участков сетей водоснабжения;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Модернизация существующих водозаборных сооружений и водоочистных станций;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Строительство новых водопроводных сетей для подключения новых потребителей.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Вновь строящиеся и реконструируемые объекты систем водоснабжения планируются на территориях существующих водозаборных узлов систем.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4.4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настоящее время на объектах системы водоснабжения системы диспетчеризации, телемеханизации и системы управления режимами водоснабжения не установлены.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Внедрение новых высокоэффективных энергосберегающих технологий - это создание современной автоматизированной системы оперативного диспетчерского управления водоснабжением города и поселков. В рамках реализации данной программы необходима установка частотных преобразователей, шкафов автоматизации, датчиков давления и приборы учета на всех водозаборных сооружениях. Установленные частотные преобразователи снижают потребление электроэнергии до 30%, обеспечивают плавный режим работы электродвигателей насосных агрегатов и исключают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гидроудары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. Основной задачей внедрения АСОДУ является: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- поддержание заданного технологического режима и нормальные условия работы сооружений, установок, основного и вспомогательного оборудования и коммуникаций;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- сигнализация отклонений и нарушений от заданного технологического режима и нормальных условий работы сооружений, установок, оборудования и коммуникаций;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- сигнализация возникновения аварийных ситуаций на контролируемых объектах;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- возможность оперативного устранения отклонений и нарушений от заданных условий.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4.5 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Установка приборов учета - это одно из важнейших условий реформирования жилищно-коммунального комплекса.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Установка индивидуальных 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общедомовых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приборов учета воды, как в существующей застройке, так и на объектах нового строительства, является одним из основных направлений в области энергосбережения. Это позволит экономить ресурсы, как на стадии производства и транспортирования воды, так и в процессе ее потребления.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4.6 Описание вариантов маршрутов прохождения трубопроводов (трасс) по территории их обоснование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 целью предотвращения замерзания воды водопроводы проложены в подземном исполнении с обеспечением непрерывного движения воды. На перспективу сохраняются существующие маршруты прохождения трубопроводов по территории муниципального образования. Маршруты прохождения реконструируемых участков водоснабжения совпадают с маршрутом прохождения существующих сетей.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Новые трубопроводы к жилым застройкам прокладываются вдоль проезжих частей автомобильных дорог, для оперативного доступа, в случае возникновения аварийных ситуаций.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Точная трассировка сетей к существующим и новым жилым застройкам будет проводиться на стадии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разработки проектов планировки участков застройки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с учетом вертикальной планировки территории и гидравлических режимов сети.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4.7 Рекомендации о месте размещения насосных станций, резервуаров, водонапорных башен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Места размещения существующих насосных станций, резервуаров чистой воды и водонапорных башен, остаются без изменений. Вновь строящиеся и реконструируемые объекты систем водоснабжения будут размещаться на территории существующих водозаборных узлов.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4.8 Границы планируемых зон размещения объектов централизованных систем горячего водоснабжения, холодного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Рекомендации отсутствуют.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4.9 Карты (схемы) существующего и планируемого размещения объектов централизованных систем горячего водоснабжения, холодного водоснабжения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Схемы сетей водоснабжения приведены в Приложениях к настоящей схеме.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Предложения для обеспечения надежного и бесперебойного водоснабжения потребителей, а также обеспечения населения водой соответствующей санитарн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гигиеническим требованиям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 Проведение технического обследования централизованных систем водоснабжения не реже 1 раза в 5 лет с целью: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>- определения технической возможности сооружений водоподготовки, работающих в штатном режиме по подготовке питьевой воды в соответствие с установленными требованиями с учетом состояния источника водоснабжения и его сезонных изменений;</w:t>
      </w:r>
      <w:proofErr w:type="gram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определения технических характеристик водопроводных сетей и насосных станций, в том числе уровня потерь, показателей физического износа, энергетической эффективности этих сетей и станций, оптимальности топологии и степени резервирования мощности;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сопоставление целевых показателей деятельности организации, осуществляющей холодное и горячее водоснабжение с целевыми показателями организаций, осуществляющих холодное и горячее, использующих наилучшее существующие (доступные технологии).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Проводить мониторинг воды отпускаемую в сеть, согласно программе производственного контроля, на соответствие требованиям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1.2.3685-21 «Гигиенические нормативы и </w:t>
      </w:r>
      <w:r w:rsidRPr="009A0FF0">
        <w:rPr>
          <w:rFonts w:ascii="Times New Roman" w:hAnsi="Times New Roman" w:cs="Times New Roman"/>
          <w:sz w:val="24"/>
          <w:szCs w:val="24"/>
        </w:rPr>
        <w:lastRenderedPageBreak/>
        <w:t>требования к обеспечению безопасности и (или) безвредности для человека факторов среды обитания»;</w:t>
      </w:r>
      <w:proofErr w:type="gram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 Провести реконструкцию водопроводных сетей – замена аварийных, изношенных, имеющих малую пропускную способность участков существующих сетей и устройство новых магистральных сетей. При строительстве новых сетей применяются трубы из полиэтилена низкого давления с гарантированным сроком службы 50 лет.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29" w:name="_Toc185747046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5 "Экологические аспекты мероприятий по строительству, реконструкции и модернизации объектов централизованных систем водоснабжения"</w:t>
      </w:r>
      <w:bookmarkEnd w:id="29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5.1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30" w:name="_Toc360699428"/>
      <w:bookmarkStart w:id="31" w:name="_Toc360699814"/>
      <w:bookmarkStart w:id="32" w:name="_Toc360700200"/>
      <w:bookmarkStart w:id="33" w:name="_Toc368574026"/>
      <w:bookmarkStart w:id="34" w:name="_Toc370150387"/>
      <w:bookmarkEnd w:id="30"/>
      <w:bookmarkEnd w:id="31"/>
      <w:bookmarkEnd w:id="32"/>
      <w:bookmarkEnd w:id="33"/>
      <w:bookmarkEnd w:id="34"/>
      <w:r w:rsidRPr="009A0FF0">
        <w:rPr>
          <w:rFonts w:ascii="Times New Roman" w:hAnsi="Times New Roman" w:cs="Times New Roman"/>
          <w:sz w:val="24"/>
          <w:szCs w:val="24"/>
        </w:rPr>
        <w:t>Технологический процесс забора воды и транспортирования её в водопроводную сеть не сопровождается вредными выбросами.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35" w:name="_Toc360699429"/>
      <w:bookmarkStart w:id="36" w:name="_Toc360699815"/>
      <w:bookmarkStart w:id="37" w:name="_Toc360700201"/>
      <w:bookmarkStart w:id="38" w:name="_Toc368574027"/>
      <w:bookmarkStart w:id="39" w:name="_Toc370150388"/>
      <w:r w:rsidRPr="009A0FF0">
        <w:rPr>
          <w:rFonts w:ascii="Times New Roman" w:hAnsi="Times New Roman" w:cs="Times New Roman"/>
          <w:sz w:val="24"/>
          <w:szCs w:val="24"/>
        </w:rPr>
        <w:t>Водопроводная сеть не оказывает вредного воздействия на окружающую среду, объект является экологически чистым сооружением.</w:t>
      </w:r>
      <w:bookmarkEnd w:id="35"/>
      <w:bookmarkEnd w:id="36"/>
      <w:bookmarkEnd w:id="37"/>
      <w:bookmarkEnd w:id="38"/>
      <w:bookmarkEnd w:id="39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40" w:name="_Toc360699430"/>
      <w:bookmarkStart w:id="41" w:name="_Toc360699816"/>
      <w:bookmarkStart w:id="42" w:name="_Toc360700202"/>
      <w:bookmarkStart w:id="43" w:name="_Toc368574028"/>
      <w:bookmarkStart w:id="44" w:name="_Toc370150389"/>
      <w:r w:rsidRPr="009A0FF0">
        <w:rPr>
          <w:rFonts w:ascii="Times New Roman" w:hAnsi="Times New Roman" w:cs="Times New Roman"/>
          <w:sz w:val="24"/>
          <w:szCs w:val="24"/>
        </w:rPr>
        <w:t>При эксплуатации водопроводной сети вода на хозяйственно-бытовые нужды не используется, производственные стоки не образуются. Эксплуатация водопроводной сети, не предусматривает каких-либо сбросов вредных веществ в водоемы и на рельеф.</w:t>
      </w:r>
      <w:bookmarkEnd w:id="40"/>
      <w:bookmarkEnd w:id="41"/>
      <w:bookmarkEnd w:id="42"/>
      <w:bookmarkEnd w:id="43"/>
      <w:bookmarkEnd w:id="44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45" w:name="_Toc360699433"/>
      <w:bookmarkStart w:id="46" w:name="_Toc360699819"/>
      <w:bookmarkStart w:id="47" w:name="_Toc360700205"/>
      <w:bookmarkStart w:id="48" w:name="_Toc368574031"/>
      <w:bookmarkStart w:id="49" w:name="_Toc370150391"/>
      <w:r w:rsidRPr="009A0FF0">
        <w:rPr>
          <w:rFonts w:ascii="Times New Roman" w:hAnsi="Times New Roman" w:cs="Times New Roman"/>
          <w:sz w:val="24"/>
          <w:szCs w:val="24"/>
        </w:rPr>
        <w:t>При производстве строительных работ вода для целей производства не требуется. Для хозяйственно-бытовых нужд используется вода питьевого качества. При соблюдении требований, изложенных в рабочей документации,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  <w:bookmarkEnd w:id="45"/>
      <w:bookmarkEnd w:id="46"/>
      <w:bookmarkEnd w:id="47"/>
      <w:bookmarkEnd w:id="48"/>
      <w:bookmarkEnd w:id="49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5.2 Сведения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о мерах по предотвращению вредного воздействия на окружающую среду при реализации мероприятий по снабжению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и хранению химических реагентов, используемых в водоподготовке (хлор и др.).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>Химические реагенты, используемые в водоподготовке хранятся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в специально оборудованных складах, предотвращающих вредное воздействие на окружающую среду.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50" w:name="_Toc185747047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6 "Оценка объемов капитальных вложений в строительство, реконструкцию и модернизацию объектов централизованных систем водоснабжения"</w:t>
      </w:r>
      <w:bookmarkEnd w:id="50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6.1 Оценка стоимости основных мероприятий по реализации схем водоснабжения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Целью мероприятий по новому строительству, реконструкции и техническому перевооружению комплекса объектов систем водоснабжения, является бесперебойное снабжение потребителей питьевой водой, отвечающей требованиям нормативов качества, повышение энергетической эффективности оборудования, контроль и автоматическое регулирование процессов подачи воды.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Выполнение данных мероприятий позволит гарантировать устойчивую, надежную работу основных узлов систем водоснабжения и получать качественную питьевую воду в количестве, необходимом для обеспечения жителей.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Стоимость остальных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Перечень основных мероприятий по реализации схем водоснабжения, а также приведения качества питьевой воды в соответствие с установленными требованиями приведен в таблице 22.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22 – Мероприятия по реализации схем водоснабжения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7"/>
        <w:gridCol w:w="3132"/>
        <w:gridCol w:w="991"/>
        <w:gridCol w:w="844"/>
        <w:gridCol w:w="985"/>
        <w:gridCol w:w="9"/>
        <w:gridCol w:w="973"/>
        <w:gridCol w:w="936"/>
        <w:gridCol w:w="850"/>
        <w:gridCol w:w="991"/>
        <w:gridCol w:w="850"/>
        <w:gridCol w:w="991"/>
        <w:gridCol w:w="856"/>
        <w:gridCol w:w="853"/>
        <w:gridCol w:w="703"/>
        <w:gridCol w:w="651"/>
      </w:tblGrid>
      <w:tr w:rsidR="009A0FF0" w:rsidRPr="009A0FF0" w:rsidTr="009A0FF0">
        <w:trPr>
          <w:cantSplit/>
          <w:tblHeader/>
        </w:trPr>
        <w:tc>
          <w:tcPr>
            <w:tcW w:w="221" w:type="pct"/>
            <w:vMerge w:val="restar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24" w:type="pct"/>
            <w:vMerge w:val="restar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и перечень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включаемых объектов</w:t>
            </w:r>
          </w:p>
        </w:tc>
        <w:tc>
          <w:tcPr>
            <w:tcW w:w="324" w:type="pct"/>
            <w:vMerge w:val="restar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3431" w:type="pct"/>
            <w:gridSpan w:val="13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Стоимость реализации, 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</w:tr>
      <w:tr w:rsidR="009A0FF0" w:rsidRPr="009A0FF0" w:rsidTr="009A0FF0">
        <w:trPr>
          <w:cantSplit/>
          <w:tblHeader/>
        </w:trPr>
        <w:tc>
          <w:tcPr>
            <w:tcW w:w="221" w:type="pct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22" w:type="pct"/>
            <w:shd w:val="clear" w:color="000000" w:fill="BFBFB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21" w:type="pct"/>
            <w:gridSpan w:val="2"/>
            <w:shd w:val="clear" w:color="000000" w:fill="BFBFB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06" w:type="pct"/>
            <w:shd w:val="clear" w:color="000000" w:fill="BFBFB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278" w:type="pct"/>
            <w:shd w:val="clear" w:color="000000" w:fill="BFBFB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24" w:type="pct"/>
            <w:shd w:val="clear" w:color="000000" w:fill="BFBFB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278" w:type="pct"/>
            <w:shd w:val="clear" w:color="000000" w:fill="BFBFB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324" w:type="pct"/>
            <w:shd w:val="clear" w:color="000000" w:fill="BFBFB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280" w:type="pct"/>
            <w:shd w:val="clear" w:color="000000" w:fill="BFBFB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2031</w:t>
            </w:r>
          </w:p>
        </w:tc>
        <w:tc>
          <w:tcPr>
            <w:tcW w:w="279" w:type="pct"/>
            <w:shd w:val="clear" w:color="000000" w:fill="BFBFBF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2032</w:t>
            </w:r>
          </w:p>
        </w:tc>
        <w:tc>
          <w:tcPr>
            <w:tcW w:w="230" w:type="pct"/>
            <w:shd w:val="clear" w:color="000000" w:fill="BFBFB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2033-2036</w:t>
            </w:r>
          </w:p>
        </w:tc>
        <w:tc>
          <w:tcPr>
            <w:tcW w:w="213" w:type="pct"/>
            <w:shd w:val="clear" w:color="000000" w:fill="BFBFB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2037-2040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9" w:type="pct"/>
            <w:gridSpan w:val="15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 с. Александров Гай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источников централизованного водоснабжения (замена насосного оборудования, установка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КИПиА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, организация ЗСО и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25860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1610,0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1610,0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1610,0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1610,0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1610,0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1610,0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1610,0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1610,0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6490,0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6490,0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12140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750,0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750,0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750,0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750,0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750,0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750,0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750,0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750,0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3070,0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3070,0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9" w:type="pct"/>
            <w:gridSpan w:val="1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 п. Береговой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9" w:type="pct"/>
            <w:gridSpan w:val="1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Варфоломеевка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источников централизованного водоснабжения (замена насосного оборудования, установка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КИПиА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, организация ЗСО и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12160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760,0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760,0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760,0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760,0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760,0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760,0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760,0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760,0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3040,0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3040,0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20800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1300,0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5200,0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5200,0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9" w:type="pct"/>
            <w:gridSpan w:val="1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 п. Васильки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24190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1510,0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1510,0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1510,0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1510,0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1510,0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1510,0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1510,0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1510,0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6055,0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6055,0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9" w:type="pct"/>
            <w:gridSpan w:val="1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Ветелки</w:t>
            </w:r>
            <w:proofErr w:type="spellEnd"/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19070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1190,0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1190,0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1190,0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1190,0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1190,0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1190,0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1190,0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1190,0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4775,0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4775,0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9" w:type="pct"/>
            <w:gridSpan w:val="1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Камышки</w:t>
            </w:r>
            <w:proofErr w:type="spellEnd"/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7080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440,0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1780,0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1780,0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79" w:type="pct"/>
            <w:gridSpan w:val="1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 с. Луков Кордон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6060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375,0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375,0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375,0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375,0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375,0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375,0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375,0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375,0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1530,0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1530,0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79" w:type="pct"/>
            <w:gridSpan w:val="1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 п. Передовой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8280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515,0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515,0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515,0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515,0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515,0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515,0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515,0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515,0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2080,0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2080,0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79" w:type="pct"/>
            <w:gridSpan w:val="1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п. 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Поливное</w:t>
            </w:r>
            <w:proofErr w:type="gramEnd"/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400,0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79" w:type="pct"/>
            <w:gridSpan w:val="1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п.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Приузенский</w:t>
            </w:r>
            <w:proofErr w:type="spellEnd"/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7910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1955,0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1955,0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79" w:type="pct"/>
            <w:gridSpan w:val="1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строительству, реконструкции и модернизации объектов централизованной системы водоснабжения 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Старухин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79" w:type="pct"/>
            <w:gridSpan w:val="15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Мероприятия по строительству, реконструкции и модернизации объектов централизованной системы водоснабжения</w:t>
            </w: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Поэтапная замена изношенных сетей водоснабжения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1980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cantSplit/>
        </w:trPr>
        <w:tc>
          <w:tcPr>
            <w:tcW w:w="221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148310</w:t>
            </w:r>
          </w:p>
        </w:tc>
        <w:tc>
          <w:tcPr>
            <w:tcW w:w="325" w:type="pct"/>
            <w:gridSpan w:val="2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8950,0</w:t>
            </w:r>
          </w:p>
        </w:tc>
        <w:tc>
          <w:tcPr>
            <w:tcW w:w="306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9250,0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9250,0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9250,0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9450,0</w:t>
            </w:r>
          </w:p>
        </w:tc>
        <w:tc>
          <w:tcPr>
            <w:tcW w:w="32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9350,0</w:t>
            </w:r>
          </w:p>
        </w:tc>
        <w:tc>
          <w:tcPr>
            <w:tcW w:w="280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9350,0</w:t>
            </w:r>
          </w:p>
        </w:tc>
        <w:tc>
          <w:tcPr>
            <w:tcW w:w="27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9530,0</w:t>
            </w:r>
          </w:p>
        </w:tc>
        <w:tc>
          <w:tcPr>
            <w:tcW w:w="2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37955,0</w:t>
            </w:r>
          </w:p>
        </w:tc>
        <w:tc>
          <w:tcPr>
            <w:tcW w:w="213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35975,0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* - Стоимость капитальных вложений определена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укрупненно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, в соответствии с НЦС 81-02-19-2024 «Сборник № 19. Здания и сооружения городской инфраструктуры» и НЦС 81-02-14-2024 «Сборник № 14. Наружные сети водоснабжения и канализации». Точная стоимость реализации проектов по развитию системы водоснабжения подлежит уточнению в процессе разработки проектно-сметной документации.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  <w:r w:rsidRPr="009A0FF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lastRenderedPageBreak/>
        <w:t>6.2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proofErr w:type="gram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Объем капиталовложений в мероприятия по повышению качества и надежности системы водоснабжения с учетом перспективного развития муниципального образования и централизованной системы водоснабжения составляет ориентировочно 148 310,0 тыс. рублей. Стоимость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Основными источниками финансирования являются: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средства областного бюджета;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средства бюджета муниципального образования;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средства, полученные от платы за подключение в соответствии с их инвестиционной программой;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средства, полученные в части инвестиционной надбавки к тарифу;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кредитные средства и муниципальный заем;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средства предприятий, заказчиков - застройщиков;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иные средства, предусмотренные законодательством.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Возможность реализация мероприятий по развитию системы водоснабжения за счет тарифа на техническое присоединение к сетям водоснабжения отсутствует в связи с отсутствием прироста потребления, в т.ч. строительством новых предприятий. Для снижения потребления электроэнергии, а так же снижения потерь воды при ее транспортировке, необходимо привлечение дополнительных средств за счет увеличения тарифа, а так же дополнительного субсидирования. Повышение тарифа на реализацию мероприятий в дальнейшем позволит привлечь инвестиционные средства, так как сокращение затрат на электроэнергию и снижение потерь воды позволит сэкономить денежные средства за счет которых окупаемость мероприятий значительно снизится.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51" w:name="_Toc185747048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7 "Плановые значения показателей развития централизованных систем водоснабжения"</w:t>
      </w:r>
      <w:bookmarkEnd w:id="51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результате реализации мероприятий по строительству и реконструкции системы водоснабжения будут достигнуты следующие результаты: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Достижение стабильного качественного состава подаваемой питьевой воды населению и предприятиям соответствующей нормативным санитарным требованиям (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2.1.3684-21"Санитарно-эпидемиологические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 противоэпидемических (профилактических) мероприятий".) Социальные результаты - обеспечение надежности системы водоснабжения и улучшение качества питьевой воды, повышение комфортности проживания.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Обеспечение качественного водоснабжения потребителей.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Снижение количества аварийных ситуаций при эксплуатации водозаборных сооружений и сетей водоснабжения.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23 – Целевые показатели развития централизованных систем водоснабжения МУП «Коммунальный сервис»</w:t>
      </w:r>
    </w:p>
    <w:tbl>
      <w:tblPr>
        <w:tblW w:w="5068" w:type="pct"/>
        <w:tblLook w:val="04A0"/>
      </w:tblPr>
      <w:tblGrid>
        <w:gridCol w:w="662"/>
        <w:gridCol w:w="7302"/>
        <w:gridCol w:w="1476"/>
        <w:gridCol w:w="846"/>
        <w:gridCol w:w="846"/>
        <w:gridCol w:w="846"/>
        <w:gridCol w:w="924"/>
        <w:gridCol w:w="924"/>
        <w:gridCol w:w="1161"/>
      </w:tblGrid>
      <w:tr w:rsidR="009A0FF0" w:rsidRPr="009A0FF0" w:rsidTr="009A0FF0">
        <w:trPr>
          <w:cantSplit/>
          <w:tblHeader/>
        </w:trPr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0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Значения плановых показателей на период регулирования</w:t>
            </w:r>
          </w:p>
        </w:tc>
      </w:tr>
      <w:tr w:rsidR="009A0FF0" w:rsidRPr="009A0FF0" w:rsidTr="009A0FF0">
        <w:trPr>
          <w:cantSplit/>
          <w:tblHeader/>
        </w:trPr>
        <w:tc>
          <w:tcPr>
            <w:tcW w:w="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2028-2040</w:t>
            </w: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воды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надежности и бесперебойности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водоснабжения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Аварийность систем коммунальной инфраструктуры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ед./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Износ сетей водоснабжения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Показатели энергетической эффективности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50,32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50,32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45,0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удельный расход электрической энергии, потребляемой в технологическом процессе подготовки и транспортировки питьевой воды, на единицу объема воды, отпускаемой в сеть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кВт*ч/куб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0,712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0,712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0,700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0,690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0,680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0,500</w:t>
            </w: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Сбалансированность систем коммунальной инфраструктуры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cantSplit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Обеспеченность потребления товаров и услуг приборами учета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Значения целевых показателей развития централизованных систем водоснабжения требуют актуализации после окончания реализации мероприятий, предусмотренных схемой водоснабжения.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52" w:name="_Toc185747049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8 «Перечень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эксплуатацию»</w:t>
      </w:r>
      <w:bookmarkEnd w:id="52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Согласно ФЗ № 416 «О водоснабжении и водоотведении», в случае выявления бесхозяйных объектов централизованных систем водоснабжения, в том числе водопроводных сетей, путем эксплуатации которых обеспечивается водоснабжение, эксплуатация таких объектов осуществляется гарантирующей организацией, либо организацией, которая осуществляет водоснабжение,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Расходы организации, осуществляющей водоснабжение, на эксплуатацию бесхозяйных объектов централизованных систем водоснабжения, учитываются органами регулирования тарифов при установлении тарифов в порядке, установленном основами ценообразования в сфере водоснабжения и водоотведения, утвержденными Правительством Российской Федерации.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Порядок оформления бесхозяйных наружных сетей осуществляется в соответствии с Гражданским кодексом Российской Федерации, Федеральным законом от 13.07.2015 № 218-ФЗ «О государственной регистрации недвижимости», приказом Министерства экономического развития России от 10.12.2015 № 931 «Об установлении Порядка принятия на учет бесхозяйных недвижимых вещей».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Бесхозяйных объектов централизованных систем водоснабжения не выявлено.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  <w:bookmarkStart w:id="53" w:name="_Toc360699437"/>
      <w:bookmarkStart w:id="54" w:name="_Toc370150395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55" w:name="_Toc185747050"/>
      <w:r w:rsidRPr="009A0FF0">
        <w:rPr>
          <w:rFonts w:ascii="Times New Roman" w:hAnsi="Times New Roman" w:cs="Times New Roman"/>
          <w:sz w:val="24"/>
          <w:szCs w:val="24"/>
        </w:rPr>
        <w:lastRenderedPageBreak/>
        <w:t>Глава 3. СХЕМА ВОДООТВЕДЕНИЯ</w:t>
      </w:r>
      <w:bookmarkEnd w:id="53"/>
      <w:bookmarkEnd w:id="54"/>
      <w:bookmarkEnd w:id="55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56" w:name="_Toc360699438"/>
      <w:bookmarkStart w:id="57" w:name="_Toc370150396"/>
      <w:bookmarkStart w:id="58" w:name="_Toc185747051"/>
      <w:r w:rsidRPr="009A0FF0">
        <w:rPr>
          <w:rFonts w:ascii="Times New Roman" w:hAnsi="Times New Roman" w:cs="Times New Roman"/>
          <w:sz w:val="24"/>
          <w:szCs w:val="24"/>
        </w:rPr>
        <w:t xml:space="preserve">Раздел 1 "Существующее положение в сфере водоотведения </w:t>
      </w:r>
      <w:bookmarkEnd w:id="56"/>
      <w:bookmarkEnd w:id="57"/>
      <w:r w:rsidRPr="009A0FF0">
        <w:rPr>
          <w:rFonts w:ascii="Times New Roman" w:hAnsi="Times New Roman" w:cs="Times New Roman"/>
          <w:sz w:val="24"/>
          <w:szCs w:val="24"/>
        </w:rPr>
        <w:t>"</w:t>
      </w:r>
      <w:bookmarkEnd w:id="58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59" w:name="_Toc372038573"/>
      <w:bookmarkStart w:id="60" w:name="_Toc373933546"/>
      <w:bookmarkStart w:id="61" w:name="_Toc373938308"/>
      <w:bookmarkStart w:id="62" w:name="_Toc372038574"/>
      <w:bookmarkStart w:id="63" w:name="_Toc373933547"/>
      <w:bookmarkStart w:id="64" w:name="_Toc373938309"/>
      <w:r w:rsidRPr="009A0FF0">
        <w:rPr>
          <w:rFonts w:ascii="Times New Roman" w:hAnsi="Times New Roman" w:cs="Times New Roman"/>
          <w:sz w:val="24"/>
          <w:szCs w:val="24"/>
        </w:rPr>
        <w:t>1.1 Описание структуры системы сбора, очистки и отведения сточных вод на территории и деление территории округа на эксплуатационные зоны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 настоящее время 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округа централизованное водоотведение имеется только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. Александров Гай.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Система централизованного водоотведения представляет собой комплекс инженерных сооружений, обеспечивающих сбор и транспортировку сточных вод по самотечным канализационным коллекторам, которые отводятся от потребителей с. Александров Гай на канализационные насосные станции, далее – к месту сброса на полях фильтрации.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Деятельность по сбору и транспортировке на территории муниципального образования осуществляет МУП «Коммунальный сервис».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Сети ливневой канализации отсутствуют. В качестве дождевой канализации используются траншеи вдоль дороги. Можно сказать, что в целом данная система отвода не работает: многие участки не справляются с отводом дождевых вод, в результате при дождях высокой интенсивности образуются подтопления проезжей части.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1.2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      Система централизованного водоотведения с. Александров Гай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Существующая технологическая схема работы: сточные воды от жилых домов, общественных зданий отводятся в канализационные сети и самотеком поступают на канализационные насосные станции, затем – к месту сброса на поля фильтрации.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При отсутствии централизованного водоотведения сточные воды от жилых домов и общественных зданий отводятся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выгреба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и септики на приусадебных участках. Выгребные ямы и септики не имеют достаточной степени гидроизоляции, что приводит к загрязнению почв и грунтовых вод.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1.3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</w:t>
      </w:r>
      <w:r w:rsidRPr="009A0FF0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использованием централизованных и нецентрализованных систем водоотведения) и перечень централизованных систем водоотведения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Федеральный закон от 7 декабря 2011 г. № 416-ФЗ «О водоснабжении и водоотведении» и 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вводят новые понятия в сфере водоснабжения и водоотведения: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«централизованная система водоотведения (канализации) – комплекс технологически связанных между собой инженерных сооружений, предназначенных для водоотведения».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Описание технологических зон водоотведения приведено в таблице 24.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24 – Технологические зоны водоотведения</w:t>
      </w:r>
    </w:p>
    <w:tbl>
      <w:tblPr>
        <w:tblW w:w="49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78"/>
        <w:gridCol w:w="2685"/>
        <w:gridCol w:w="3969"/>
      </w:tblGrid>
      <w:tr w:rsidR="009A0FF0" w:rsidRPr="009A0FF0" w:rsidTr="009A0FF0">
        <w:trPr>
          <w:tblHeader/>
        </w:trPr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Технологическая зона водоотведения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Система водоотведения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централизованная/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водоотведения</w:t>
            </w:r>
          </w:p>
        </w:tc>
      </w:tr>
      <w:tr w:rsidR="009A0FF0" w:rsidRPr="009A0FF0" w:rsidTr="009A0FF0">
        <w:tc>
          <w:tcPr>
            <w:tcW w:w="1684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Александров Гай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Канализационные сети, КНС, поля фильтрации</w:t>
            </w:r>
          </w:p>
        </w:tc>
      </w:tr>
      <w:tr w:rsidR="009A0FF0" w:rsidRPr="009A0FF0" w:rsidTr="009A0FF0">
        <w:tc>
          <w:tcPr>
            <w:tcW w:w="1684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Ахматов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Бабошкин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Береговой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Бирюков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Ближний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Бурдин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Варфоломеевка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Васильки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Ветелки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Воропаев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Глубокий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Дальний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Доращивание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Жданов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Жерпатер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Запрудный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Камышки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Канавка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Кокбие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Копанистый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Копылов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Кошара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Кривой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Кругляков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Крутенький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Крутой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Крючков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Кулацкий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Кушуков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Лиманный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Липин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Луков Кордон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Ляляев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Мезин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Монахов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Морозов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Моховой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Новоселье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Новостепное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Новостройка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Новый Быт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Передовой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п. Поливное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Приузенский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Прудовой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Разлой</w:t>
            </w:r>
            <w:proofErr w:type="spellEnd"/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Соловки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Старухин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Суходол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Сысоев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Урусов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Утиный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  <w:tr w:rsidR="009A0FF0" w:rsidRPr="009A0FF0" w:rsidTr="009A0FF0">
        <w:tc>
          <w:tcPr>
            <w:tcW w:w="1684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х. Яшин</w:t>
            </w:r>
          </w:p>
        </w:tc>
        <w:tc>
          <w:tcPr>
            <w:tcW w:w="133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нецентрализованная</w:t>
            </w:r>
          </w:p>
        </w:tc>
        <w:tc>
          <w:tcPr>
            <w:tcW w:w="197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Выгребные ямы, септики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При отсутствии централизованного водоотведения сточные воды от жилых домов и общественных зданий отводятся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выгреба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и септики на приусадебных участках. Выгребные ямы и септики не имеют достаточной степени гидроизоляции, что приводит к загрязнению почв и грунтовых вод.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1.4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 процессе очистки сточных вод образуются различного вида осадки, содержащие органические и минеральные компоненты. Для обработки осадка предусмотрено механическое обезвоживание с последующей утилизацией специализированными организациями на полигонах ТБО.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1.5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Канализационная сеть с. Александров Гай состоит из: самотечных и напорных коллекторов,  напорных станций. Канализационные сети выполнены из чугунных труб, диаметром от 150 до 300 мм, общей протяженностью 6,5 км.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25 – сети водоотведения муниципального образования</w:t>
      </w:r>
    </w:p>
    <w:tbl>
      <w:tblPr>
        <w:tblStyle w:val="a7"/>
        <w:tblW w:w="5000" w:type="pct"/>
        <w:tblLook w:val="04A0"/>
      </w:tblPr>
      <w:tblGrid>
        <w:gridCol w:w="540"/>
        <w:gridCol w:w="2069"/>
        <w:gridCol w:w="1875"/>
        <w:gridCol w:w="1884"/>
        <w:gridCol w:w="1884"/>
        <w:gridCol w:w="1885"/>
      </w:tblGrid>
      <w:tr w:rsidR="009A0FF0" w:rsidRPr="009A0FF0" w:rsidTr="009A0FF0">
        <w:tc>
          <w:tcPr>
            <w:tcW w:w="253" w:type="pct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 xml:space="preserve">№ </w:t>
            </w:r>
            <w:proofErr w:type="spellStart"/>
            <w:proofErr w:type="gramStart"/>
            <w:r w:rsidRPr="009A0FF0">
              <w:rPr>
                <w:rFonts w:eastAsiaTheme="minorHAnsi"/>
              </w:rPr>
              <w:t>п</w:t>
            </w:r>
            <w:proofErr w:type="spellEnd"/>
            <w:proofErr w:type="gramEnd"/>
            <w:r w:rsidRPr="009A0FF0">
              <w:rPr>
                <w:rFonts w:eastAsiaTheme="minorHAnsi"/>
              </w:rPr>
              <w:t>/</w:t>
            </w:r>
            <w:proofErr w:type="spellStart"/>
            <w:r w:rsidRPr="009A0FF0">
              <w:rPr>
                <w:rFonts w:eastAsiaTheme="minorHAnsi"/>
              </w:rPr>
              <w:t>п</w:t>
            </w:r>
            <w:proofErr w:type="spellEnd"/>
          </w:p>
        </w:tc>
        <w:tc>
          <w:tcPr>
            <w:tcW w:w="946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Наименование</w:t>
            </w:r>
          </w:p>
        </w:tc>
        <w:tc>
          <w:tcPr>
            <w:tcW w:w="864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 xml:space="preserve">Протяжённость, </w:t>
            </w:r>
            <w:proofErr w:type="gramStart"/>
            <w:r w:rsidRPr="009A0FF0">
              <w:rPr>
                <w:rFonts w:eastAsiaTheme="minorHAnsi"/>
              </w:rPr>
              <w:t>м</w:t>
            </w:r>
            <w:proofErr w:type="gramEnd"/>
          </w:p>
        </w:tc>
        <w:tc>
          <w:tcPr>
            <w:tcW w:w="979" w:type="pct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Материал</w:t>
            </w:r>
          </w:p>
        </w:tc>
        <w:tc>
          <w:tcPr>
            <w:tcW w:w="979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Год ввода в эксплуатацию</w:t>
            </w:r>
          </w:p>
        </w:tc>
        <w:tc>
          <w:tcPr>
            <w:tcW w:w="979" w:type="pct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Износ, %</w:t>
            </w:r>
          </w:p>
        </w:tc>
      </w:tr>
      <w:tr w:rsidR="009A0FF0" w:rsidRPr="009A0FF0" w:rsidTr="009A0FF0">
        <w:tc>
          <w:tcPr>
            <w:tcW w:w="253" w:type="pct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1</w:t>
            </w:r>
          </w:p>
        </w:tc>
        <w:tc>
          <w:tcPr>
            <w:tcW w:w="946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Канализационные сети с. Александров-Гай до полей фильтрации</w:t>
            </w:r>
          </w:p>
        </w:tc>
        <w:tc>
          <w:tcPr>
            <w:tcW w:w="864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20667,3</w:t>
            </w:r>
          </w:p>
        </w:tc>
        <w:tc>
          <w:tcPr>
            <w:tcW w:w="979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Чугун, керамика</w:t>
            </w:r>
          </w:p>
        </w:tc>
        <w:tc>
          <w:tcPr>
            <w:tcW w:w="979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1981</w:t>
            </w:r>
          </w:p>
        </w:tc>
        <w:tc>
          <w:tcPr>
            <w:tcW w:w="979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20,0</w:t>
            </w:r>
          </w:p>
        </w:tc>
      </w:tr>
      <w:tr w:rsidR="009A0FF0" w:rsidRPr="009A0FF0" w:rsidTr="009A0FF0">
        <w:tc>
          <w:tcPr>
            <w:tcW w:w="253" w:type="pct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2</w:t>
            </w:r>
          </w:p>
        </w:tc>
        <w:tc>
          <w:tcPr>
            <w:tcW w:w="946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proofErr w:type="gramStart"/>
            <w:r w:rsidRPr="009A0FF0">
              <w:rPr>
                <w:rFonts w:eastAsiaTheme="minorHAnsi"/>
              </w:rPr>
              <w:t>Сети канализации (</w:t>
            </w:r>
            <w:proofErr w:type="spellStart"/>
            <w:r w:rsidRPr="009A0FF0">
              <w:rPr>
                <w:rFonts w:eastAsiaTheme="minorHAnsi"/>
              </w:rPr>
              <w:t>мкр</w:t>
            </w:r>
            <w:proofErr w:type="spellEnd"/>
            <w:r w:rsidRPr="009A0FF0">
              <w:rPr>
                <w:rFonts w:eastAsiaTheme="minorHAnsi"/>
              </w:rPr>
              <w:t>.</w:t>
            </w:r>
            <w:proofErr w:type="gramEnd"/>
            <w:r w:rsidRPr="009A0FF0">
              <w:rPr>
                <w:rFonts w:eastAsiaTheme="minorHAnsi"/>
              </w:rPr>
              <w:t xml:space="preserve"> </w:t>
            </w:r>
            <w:proofErr w:type="gramStart"/>
            <w:r w:rsidRPr="009A0FF0">
              <w:rPr>
                <w:rFonts w:eastAsiaTheme="minorHAnsi"/>
              </w:rPr>
              <w:t>Восточный с. Александров-Гай)</w:t>
            </w:r>
            <w:proofErr w:type="gramEnd"/>
          </w:p>
        </w:tc>
        <w:tc>
          <w:tcPr>
            <w:tcW w:w="864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860</w:t>
            </w:r>
          </w:p>
        </w:tc>
        <w:tc>
          <w:tcPr>
            <w:tcW w:w="979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proofErr w:type="spellStart"/>
            <w:proofErr w:type="gramStart"/>
            <w:r w:rsidRPr="009A0FF0">
              <w:rPr>
                <w:rFonts w:eastAsiaTheme="minorHAnsi"/>
              </w:rPr>
              <w:t>н</w:t>
            </w:r>
            <w:proofErr w:type="spellEnd"/>
            <w:proofErr w:type="gramEnd"/>
            <w:r w:rsidRPr="009A0FF0">
              <w:rPr>
                <w:rFonts w:eastAsiaTheme="minorHAnsi"/>
              </w:rPr>
              <w:t>/</w:t>
            </w:r>
          </w:p>
        </w:tc>
        <w:tc>
          <w:tcPr>
            <w:tcW w:w="979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r w:rsidRPr="009A0FF0">
              <w:rPr>
                <w:rFonts w:eastAsiaTheme="minorHAnsi"/>
              </w:rPr>
              <w:t>2000</w:t>
            </w:r>
          </w:p>
        </w:tc>
        <w:tc>
          <w:tcPr>
            <w:tcW w:w="979" w:type="pct"/>
            <w:vAlign w:val="center"/>
          </w:tcPr>
          <w:p w:rsidR="009A0FF0" w:rsidRPr="009A0FF0" w:rsidRDefault="009A0FF0" w:rsidP="009A0FF0">
            <w:pPr>
              <w:rPr>
                <w:rFonts w:eastAsiaTheme="minorHAnsi"/>
              </w:rPr>
            </w:pPr>
            <w:proofErr w:type="spellStart"/>
            <w:r w:rsidRPr="009A0FF0">
              <w:rPr>
                <w:rFonts w:eastAsiaTheme="minorHAnsi"/>
              </w:rPr>
              <w:t>н</w:t>
            </w:r>
            <w:proofErr w:type="spellEnd"/>
            <w:r w:rsidRPr="009A0FF0">
              <w:rPr>
                <w:rFonts w:eastAsiaTheme="minorHAnsi"/>
              </w:rPr>
              <w:t>/</w:t>
            </w:r>
            <w:proofErr w:type="spellStart"/>
            <w:r w:rsidRPr="009A0FF0">
              <w:rPr>
                <w:rFonts w:eastAsiaTheme="minorHAnsi"/>
              </w:rPr>
              <w:t>д</w:t>
            </w:r>
            <w:proofErr w:type="spellEnd"/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Большая часть сетей водоотведения выработала свой физический и амортизационный ресурс. Темпы плановой замены канализационных существенно отстают от скорости старения трубопроводов. Работоспособность системы водоотведения в настоящее время поддерживается проведением аварийно-восстановительных работ, а также проведением текущих ремонтов. Сведения об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аварийных ситуациях, зафиксированных на сетях водоотведения приведены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в таблице ниже.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 xml:space="preserve">Таблица 26 – Сведения об аварийных ситуациях на сетях водоотведения за 2023 год (данные с официального сайта Федеральной антимонопольной службы «раскрытие информации» - </w:t>
      </w:r>
      <w:hyperlink r:id="rId18" w:history="1">
        <w:r w:rsidRPr="009A0FF0">
          <w:rPr>
            <w:rFonts w:ascii="Times New Roman" w:hAnsi="Times New Roman" w:cs="Times New Roman"/>
            <w:sz w:val="24"/>
            <w:szCs w:val="24"/>
          </w:rPr>
          <w:t>http://ri.eias.ru</w:t>
        </w:r>
      </w:hyperlink>
      <w:r w:rsidRPr="009A0FF0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7"/>
        <w:tblW w:w="5000" w:type="pct"/>
        <w:tblLook w:val="04A0"/>
      </w:tblPr>
      <w:tblGrid>
        <w:gridCol w:w="1210"/>
        <w:gridCol w:w="4000"/>
        <w:gridCol w:w="2129"/>
        <w:gridCol w:w="2798"/>
      </w:tblGrid>
      <w:tr w:rsidR="009A0FF0" w:rsidRPr="009A0FF0" w:rsidTr="009A0FF0">
        <w:trPr>
          <w:trHeight w:val="516"/>
        </w:trPr>
        <w:tc>
          <w:tcPr>
            <w:tcW w:w="597" w:type="pct"/>
            <w:vAlign w:val="bottom"/>
          </w:tcPr>
          <w:p w:rsidR="009A0FF0" w:rsidRPr="009A0FF0" w:rsidRDefault="009A0FF0" w:rsidP="009A0FF0">
            <w:r w:rsidRPr="009A0FF0">
              <w:t xml:space="preserve">№ </w:t>
            </w:r>
            <w:proofErr w:type="spellStart"/>
            <w:proofErr w:type="gramStart"/>
            <w:r w:rsidRPr="009A0FF0">
              <w:t>п</w:t>
            </w:r>
            <w:proofErr w:type="spellEnd"/>
            <w:proofErr w:type="gramEnd"/>
            <w:r w:rsidRPr="009A0FF0">
              <w:t>/</w:t>
            </w:r>
            <w:proofErr w:type="spellStart"/>
            <w:r w:rsidRPr="009A0FF0">
              <w:t>п</w:t>
            </w:r>
            <w:proofErr w:type="spellEnd"/>
          </w:p>
        </w:tc>
        <w:tc>
          <w:tcPr>
            <w:tcW w:w="1973" w:type="pct"/>
            <w:vAlign w:val="center"/>
          </w:tcPr>
          <w:p w:rsidR="009A0FF0" w:rsidRPr="009A0FF0" w:rsidRDefault="009A0FF0" w:rsidP="009A0FF0">
            <w:r w:rsidRPr="009A0FF0">
              <w:t>Наименование параметра</w:t>
            </w:r>
          </w:p>
        </w:tc>
        <w:tc>
          <w:tcPr>
            <w:tcW w:w="1050" w:type="pct"/>
            <w:vAlign w:val="center"/>
          </w:tcPr>
          <w:p w:rsidR="009A0FF0" w:rsidRPr="009A0FF0" w:rsidRDefault="009A0FF0" w:rsidP="009A0FF0">
            <w:r w:rsidRPr="009A0FF0">
              <w:t>Единица измерения</w:t>
            </w:r>
          </w:p>
        </w:tc>
        <w:tc>
          <w:tcPr>
            <w:tcW w:w="1380" w:type="pct"/>
            <w:vAlign w:val="center"/>
          </w:tcPr>
          <w:p w:rsidR="009A0FF0" w:rsidRPr="009A0FF0" w:rsidRDefault="009A0FF0" w:rsidP="009A0FF0">
            <w:r w:rsidRPr="009A0FF0">
              <w:t>МУП «Коммунальный сервис»</w:t>
            </w:r>
          </w:p>
        </w:tc>
      </w:tr>
      <w:tr w:rsidR="009A0FF0" w:rsidRPr="009A0FF0" w:rsidTr="009A0FF0">
        <w:tc>
          <w:tcPr>
            <w:tcW w:w="597" w:type="pct"/>
            <w:vAlign w:val="center"/>
          </w:tcPr>
          <w:p w:rsidR="009A0FF0" w:rsidRPr="009A0FF0" w:rsidRDefault="009A0FF0" w:rsidP="009A0FF0">
            <w:r w:rsidRPr="009A0FF0">
              <w:t>1</w:t>
            </w:r>
          </w:p>
        </w:tc>
        <w:tc>
          <w:tcPr>
            <w:tcW w:w="1973" w:type="pct"/>
            <w:vAlign w:val="center"/>
          </w:tcPr>
          <w:p w:rsidR="009A0FF0" w:rsidRPr="009A0FF0" w:rsidRDefault="009A0FF0" w:rsidP="009A0FF0">
            <w:r w:rsidRPr="009A0FF0">
              <w:t>Показатель аварийности на канализационных сетях</w:t>
            </w:r>
          </w:p>
        </w:tc>
        <w:tc>
          <w:tcPr>
            <w:tcW w:w="1050" w:type="pct"/>
            <w:vAlign w:val="center"/>
          </w:tcPr>
          <w:p w:rsidR="009A0FF0" w:rsidRPr="009A0FF0" w:rsidRDefault="009A0FF0" w:rsidP="009A0FF0">
            <w:r w:rsidRPr="009A0FF0">
              <w:t xml:space="preserve">ед. на </w:t>
            </w:r>
            <w:proofErr w:type="gramStart"/>
            <w:r w:rsidRPr="009A0FF0">
              <w:t>км</w:t>
            </w:r>
            <w:proofErr w:type="gramEnd"/>
          </w:p>
        </w:tc>
        <w:tc>
          <w:tcPr>
            <w:tcW w:w="1380" w:type="pct"/>
            <w:vAlign w:val="center"/>
          </w:tcPr>
          <w:p w:rsidR="009A0FF0" w:rsidRPr="009A0FF0" w:rsidRDefault="009A0FF0" w:rsidP="009A0FF0">
            <w:r w:rsidRPr="009A0FF0">
              <w:t>0,0</w:t>
            </w:r>
          </w:p>
        </w:tc>
      </w:tr>
      <w:tr w:rsidR="009A0FF0" w:rsidRPr="009A0FF0" w:rsidTr="009A0FF0">
        <w:tc>
          <w:tcPr>
            <w:tcW w:w="597" w:type="pct"/>
            <w:vAlign w:val="center"/>
          </w:tcPr>
          <w:p w:rsidR="009A0FF0" w:rsidRPr="009A0FF0" w:rsidRDefault="009A0FF0" w:rsidP="009A0FF0">
            <w:r w:rsidRPr="009A0FF0">
              <w:t>2</w:t>
            </w:r>
          </w:p>
        </w:tc>
        <w:tc>
          <w:tcPr>
            <w:tcW w:w="1973" w:type="pct"/>
            <w:vAlign w:val="center"/>
          </w:tcPr>
          <w:p w:rsidR="009A0FF0" w:rsidRPr="009A0FF0" w:rsidRDefault="009A0FF0" w:rsidP="009A0FF0">
            <w:r w:rsidRPr="009A0FF0">
              <w:t>Количество засоров на самотечных сетях</w:t>
            </w:r>
          </w:p>
        </w:tc>
        <w:tc>
          <w:tcPr>
            <w:tcW w:w="1050" w:type="pct"/>
            <w:vAlign w:val="center"/>
          </w:tcPr>
          <w:p w:rsidR="009A0FF0" w:rsidRPr="009A0FF0" w:rsidRDefault="009A0FF0" w:rsidP="009A0FF0">
            <w:r w:rsidRPr="009A0FF0">
              <w:t xml:space="preserve">ед. на </w:t>
            </w:r>
            <w:proofErr w:type="gramStart"/>
            <w:r w:rsidRPr="009A0FF0">
              <w:t>км</w:t>
            </w:r>
            <w:proofErr w:type="gramEnd"/>
          </w:p>
        </w:tc>
        <w:tc>
          <w:tcPr>
            <w:tcW w:w="1380" w:type="pct"/>
            <w:vAlign w:val="center"/>
          </w:tcPr>
          <w:p w:rsidR="009A0FF0" w:rsidRPr="009A0FF0" w:rsidRDefault="009A0FF0" w:rsidP="009A0FF0">
            <w:r w:rsidRPr="009A0FF0">
              <w:t>0,0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1.6 Оценка безопасности и надежности объектов централизованной системы водоотведения и их управляемости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инженерных сооружений, надёжная и эффективная работа которых является одной из важнейших составляющих благополучия населения.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Канализационные сети и коллекторы являются наиболее уязвимыми элементами систем водоотведения. Существующее состояние канализационных сетей требует модернизации, перекладки для уменьшения доли ветхих сетей. В условиях плотной застройки наиболее экономичным решением является применение бестраншейных методов ремонта и восстановления трубопроводов. Применение нового метода ремонта трубопроводов большого диаметра «труба в трубе», позволит вернуть в эксплуатацию потерявшие работоспособность трубопроводы, обеспечить им стабильную пропускную способность на длительный срок (50 лет и более). Для вновь прокладываемых участков канализационных трубопроводов наиболее надёжным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Работоспособность системы водоотведения поддерживается проведением аварийно-восстановительных работ, а также проведением текущих ремонтов.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 являются,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Поэтому особое внимание должно уделяться ее реконструкции и модернизации. Наиболее экономичным решением является применение бестраншейных методов ремонта и восстановления трубопроводов. 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Основные причины, приводящие к нарушению биохимических процессов при эксплуатации канализационных очистных сооружений: гидравлические нагрузки; перепады температур; </w:t>
      </w:r>
      <w:r w:rsidRPr="009A0FF0">
        <w:rPr>
          <w:rFonts w:ascii="Times New Roman" w:hAnsi="Times New Roman" w:cs="Times New Roman"/>
          <w:sz w:val="24"/>
          <w:szCs w:val="24"/>
        </w:rPr>
        <w:lastRenderedPageBreak/>
        <w:t>перебои в энергоснабжении; поступление токсичных веществ ингибирующих процесс биологической очистки. Опыт эксплуатации сооружений в различных условиях позволяет оценить воздействие вышеперечисленных факторов и принять меры, обеспечивающие надежность работы очистных сооружений. 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водоотведения, обеспечивается устойчивая работа системы канализации.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1.7 Оценка воздействия сбросов сточных вод через централизованную систему водоотведения на окружающую среду;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Основными источниками загрязнения поверхностных водных объектов являются неочищенные (недостаточно очищенные) сточные воды, ливневые стоки с жилых территорий. Химическая специфика загрязняющих веществ характерна для названных источников загрязнения - это нефтепродукты, аммонийный и нитратный азот, анионактивные поверхностно-активные вещества (АПАВ). Повышенные содержания меди, железа, марганца и фенола носят природный характер.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Необходима реконструкция существующих систем водоотведения с модернизацией системы очистки стоков, что позволит улучшить экологическую обстановку в округе, исключить сброс сточных вод на рельеф, снизить вредное воздействие на окружающую среду, улучшить благоустройство жилищного фонда.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Сети канализации в процессе строительства и эксплуатации не создают вредных электромагнитных полей и иных излучений. Они не являются источниками каких-либо частотных колебаний, а материалы защитных покровов и оболочки не выделяют вредных химических веществ и биологических отходов и являются экологически безопасными.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Сброс неочищенных сточных вод на рельеф и в водные объекты оказывает негативное воздействие на окружающую среду, на физические и химические свойства воды на водосборных площадях, увеличивается содержание вредных веществ органического и неорганического происхождения, токсичных веществ, болезнетворных бактерий и тяжелых металлов, а также является фактором возникновения риска заболеваемости населения.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Сброс неочищенных стоков наносит вред животному и растительному миру и приводит к одному из наиболее опасных видов деградации водосборных площадей.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1.8 Описание территорий муниципального образования, не охваченных централизованной системой водоотведения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На территориях, не охваченных централизованными системами водоотведения хозяйственно-фекальные стоки собираются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выгреба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и септики, откуда ассенизационными машинами вывозятся на существующие канализационные очистные сооружения. Выгребные ямы и </w:t>
      </w:r>
      <w:r w:rsidRPr="009A0FF0">
        <w:rPr>
          <w:rFonts w:ascii="Times New Roman" w:hAnsi="Times New Roman" w:cs="Times New Roman"/>
          <w:sz w:val="24"/>
          <w:szCs w:val="24"/>
        </w:rPr>
        <w:lastRenderedPageBreak/>
        <w:t>септики не имеют достаточной степени гидроизоляции, что приводит к загрязнению почв и грунтовых вод.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1.9 Описание существующих технических и технологических проблем системы водоотведения округа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По результатам оценки технического состояния централизованных систем водоотведения выявлены следующие проблемы: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- износ сетей водоотведения и насосного оборудования КНС;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отсутствие сооружений биологической очистки стоков;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отсутствие организованных систем водоотведения в сельских населённых пунктах поселения.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Отсутствие перспективной схемы водоотведения замедляет развитие территории муниципального образования в целом. Требуется строительство новых канализационных сетей, устройство водонепроницаемых выгребов при отсутствии канализации, развитие системы бытовой канализации.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Отсутствие систем сбора и очистки поверхностного стока в жилых зонах способствует загрязнению существующих водных объектов, грунтовых вод и грунтов, а также подтоплению территории. Необходимо переключение прямых ливневых сбросов на систему хозяйственно-бытовой канализации с передачей стоков на очистные сооружения полной биологической очистки с доочисткой и механическим обезвоживаниям осадка.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65" w:name="_Toc41228278"/>
      <w:bookmarkStart w:id="66" w:name="_Toc89667435"/>
      <w:proofErr w:type="gramStart"/>
      <w:r w:rsidRPr="009A0FF0">
        <w:rPr>
          <w:rFonts w:ascii="Times New Roman" w:hAnsi="Times New Roman" w:cs="Times New Roman"/>
          <w:sz w:val="24"/>
          <w:szCs w:val="24"/>
        </w:rPr>
        <w:t>1.10 Сведения об отнесении централизованной системы водоотведения (канализации) к централизованным системам водоотведения, включающие перечень и описание централизованных систем водоотведения (канализации), отнесенных к централизованным системам водоотведения поселения,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объеме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принимаемых сточных вод.</w:t>
      </w:r>
      <w:bookmarkEnd w:id="65"/>
      <w:bookmarkEnd w:id="66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В соответствии с п. 2 </w:t>
      </w:r>
      <w:bookmarkStart w:id="67" w:name="_Hlk63061348"/>
      <w:r w:rsidRPr="009A0FF0">
        <w:rPr>
          <w:rFonts w:ascii="Times New Roman" w:hAnsi="Times New Roman" w:cs="Times New Roman"/>
          <w:sz w:val="24"/>
          <w:szCs w:val="24"/>
        </w:rPr>
        <w:t xml:space="preserve">«Правил отнесения централизованных систем водоотведения (канализации) к централизованным системам водоотведения поселений или городских округов» утвержденных постановлением Правительства Российской Федерации от 31.05.2019 №691 </w:t>
      </w:r>
      <w:bookmarkEnd w:id="67"/>
      <w:r w:rsidRPr="009A0FF0">
        <w:rPr>
          <w:rFonts w:ascii="Times New Roman" w:hAnsi="Times New Roman" w:cs="Times New Roman"/>
          <w:sz w:val="24"/>
          <w:szCs w:val="24"/>
        </w:rPr>
        <w:t>(далее в настоящем разделе -  Правила), централизованная система водоотведения подлежит к централизованным системам водоотведения поселений или городских округов при соблюдении совокупности критериев отнесения централизованной системы водоотведения (канализации) к  централизованным системам водоотведения поселений или городских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округов.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соответствии с п.4 Правил, централизованная система водоотведения (канализации) подлежит отнесению к централизованным системам водоотведения поселений или городских округов при соблюдении совокупности следующих критериев: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  <w:t>а) объем сточных вод, принятых в централизованную систему водоотведения (канализации), указанных в п.5 настоящих Правил, составляет более 50%  от общего объема сточных вод, принятых в такую централизованную систему водоотведения (канализации) (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далее-объем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сточных вод, являющийся критерием отнесения к централизованным системам водоотведения поселений или городских округов);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  <w:t>б) одним из видов экономической деятельности, определяемых в соответствии с Общероссийским классификатором видов экономической деятельности (ОКВЭД) организации, указанной в п.3 Правил, является деятельность по сбору и обработке сточных вод. Для целей отнесения централизованной системы водоотведения (канализации) к централизованным системам водоотведения поселений или городских округов сведения о соблюдении совокупности критериев отнесения представляются в орган, уполномоченный на утверждение схемы водоснабжения и водоотведения, организацией, осуществляющей водоотведение и являющейся собственником или законным владельцем объектов централизованной системы водоотведения (канализации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организацией, осуществляющей водоотведение и являющейся собственником или иным законным владельцем инженерных сооружений, предназначенных для сброса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сточных вод в водный объект) (далее выпуски сточных вод в водный объект), - в случае если собственниками или иными законными владельцами отдельных объектов централизованной системы водоотведения (канализации) являются разные лица).</w:t>
      </w:r>
      <w:proofErr w:type="gram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  <w:t xml:space="preserve"> В соответствии с п.5 Правил сточными водами, принимаемыми в централизованную систему водоотведения (канализации), объем которых является критерием отнесения к централизованным системам водоотведения поселений или городских округов, являются: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</w:t>
      </w:r>
      <w:r w:rsidRPr="009A0FF0">
        <w:rPr>
          <w:rFonts w:ascii="Times New Roman" w:hAnsi="Times New Roman" w:cs="Times New Roman"/>
          <w:sz w:val="24"/>
          <w:szCs w:val="24"/>
        </w:rPr>
        <w:tab/>
        <w:t xml:space="preserve"> а) сточные воды, принимаемые от многоквартирных домов и жилых домов;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  <w:t>б) сточные воды, принимаемых от гостиниц, иных объектов для временного проживания;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  <w:t xml:space="preserve">в) сточные воды, принимаемые от объектов отдыха, спорта, здравоохранения, культуры, торговли, общественного питания, социального 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коммунальн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бытового назначения, дошкольного, начального общего, среднего общего, среднего профессионального и высшего образования, административных, научно-исследовательских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  <w:t>г) сточные воды, принимаемые от складских объектов, стоянок автомобильного транспорта, гаражей;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) сточные воды, принимаемые от территорий, предназначенных для ведения сельского хозяйства, садоводства и огородничества;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  <w:t>е) поверхностные сточные воды (для централизованных общесплавных и централизованных комбинированных систем водоотведения);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  <w:t>ж) сточные воды, не указанные в подпунктах «а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«е» настоящего пункта, подлежащие учету в составе объема сточных вод, являющегося критерием отнесения к централизованным системам водоотведения поселений или городских округов, в случае, предусмотренном п.7 Правил.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  <w:t xml:space="preserve">При расчете объема сточных вод, принятых  в централизованную систему водоотведения, удовлетворяющих требованиям п.5 Правил, учитывались следующие категории потребителей: многоквартирные дома (в лице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домоуправляющих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компаний, жилищно-коммунальных организаций муниципальных, многоквартирных домов с непосредственным управлением, многоквартирных домов с лицевыми поквартирными счетами и т.д.), индивидуальные жилые дома;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гостиницы и иные объекты для временного проживания и нахождения граждан;, объекты отдыха, спорта, здравоохранения, культуры, торговли, общественного питания, социального 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коммунального-бытового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назначения, дошкольного, начального общего, среднего общего, среднего профессионального образования, административных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граждан, складские объекты.  </w:t>
      </w:r>
      <w:proofErr w:type="gram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  <w:t>Поверхностные сточные воды должны учитываться при расчете только для централизованных общесплавных и централизованных комбинированных систем водоотведения.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  </w:t>
      </w:r>
      <w:r w:rsidRPr="009A0FF0">
        <w:rPr>
          <w:rFonts w:ascii="Times New Roman" w:hAnsi="Times New Roman" w:cs="Times New Roman"/>
          <w:sz w:val="24"/>
          <w:szCs w:val="24"/>
        </w:rPr>
        <w:tab/>
        <w:t xml:space="preserve">Биологические очистные сооружения, на которых осуществляется очистка сточных вод, поступающих от одной централизованной системы водоотведения, предназначены для очистки хозяйственно-бытовых сточных вод. Прием поверхностных сточных вод на биологические очистные сооружения проектом не предусмотрен.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водоотведения, представлен в таблице 27.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27 – Перечень лиц, владеющих на праве собственности или другом законном основании объектами централизованной системы водоотведения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59"/>
        <w:gridCol w:w="2668"/>
        <w:gridCol w:w="2267"/>
        <w:gridCol w:w="2411"/>
        <w:gridCol w:w="2232"/>
      </w:tblGrid>
      <w:tr w:rsidR="009A0FF0" w:rsidRPr="009A0FF0" w:rsidTr="009A0FF0">
        <w:trPr>
          <w:jc w:val="center"/>
        </w:trPr>
        <w:tc>
          <w:tcPr>
            <w:tcW w:w="27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физического или юридического лица, владеющего объектами централизованного водоотведения</w:t>
            </w:r>
          </w:p>
        </w:tc>
        <w:tc>
          <w:tcPr>
            <w:tcW w:w="111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Объект централизованного водоотведения</w:t>
            </w:r>
          </w:p>
        </w:tc>
        <w:tc>
          <w:tcPr>
            <w:tcW w:w="11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Описать границы зон</w:t>
            </w:r>
          </w:p>
        </w:tc>
        <w:tc>
          <w:tcPr>
            <w:tcW w:w="110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Обслуживающая организация</w:t>
            </w:r>
          </w:p>
        </w:tc>
      </w:tr>
      <w:tr w:rsidR="009A0FF0" w:rsidRPr="009A0FF0" w:rsidTr="009A0FF0">
        <w:trPr>
          <w:trHeight w:val="624"/>
          <w:jc w:val="center"/>
        </w:trPr>
        <w:tc>
          <w:tcPr>
            <w:tcW w:w="27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Муниципальная собственность</w:t>
            </w:r>
          </w:p>
        </w:tc>
        <w:tc>
          <w:tcPr>
            <w:tcW w:w="111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Канализационные сети, КНС</w:t>
            </w:r>
          </w:p>
        </w:tc>
        <w:tc>
          <w:tcPr>
            <w:tcW w:w="118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Александров Гай</w:t>
            </w:r>
          </w:p>
        </w:tc>
        <w:tc>
          <w:tcPr>
            <w:tcW w:w="1101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Эксплуатацию и обслуживание объектов и сетей централизованной системы водоотведения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осуществляет МУП «Коммунальный сервис».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68" w:name="_Toc103247117"/>
      <w:bookmarkStart w:id="69" w:name="_Toc185747052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2 "Балансы сточных вод в системе водоотведения"</w:t>
      </w:r>
      <w:bookmarkEnd w:id="68"/>
      <w:bookmarkEnd w:id="69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2.1 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Баланс поступления сточных вод в централизованную систему водоотведения и отведения стоков представлен в таблице 28.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28 – Баланс поступления сточных вод в централизованную систему водоотведения и отведения стоков</w:t>
      </w:r>
    </w:p>
    <w:tbl>
      <w:tblPr>
        <w:tblW w:w="5000" w:type="pct"/>
        <w:tblLook w:val="04A0"/>
      </w:tblPr>
      <w:tblGrid>
        <w:gridCol w:w="1256"/>
        <w:gridCol w:w="6188"/>
        <w:gridCol w:w="1533"/>
        <w:gridCol w:w="1160"/>
      </w:tblGrid>
      <w:tr w:rsidR="009A0FF0" w:rsidRPr="009A0FF0" w:rsidTr="009A0FF0">
        <w:trPr>
          <w:tblHeader/>
        </w:trPr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9A0FF0" w:rsidRPr="009A0FF0" w:rsidTr="009A0FF0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Александров Гай</w:t>
            </w:r>
          </w:p>
        </w:tc>
      </w:tr>
      <w:tr w:rsidR="009A0FF0" w:rsidRPr="009A0FF0" w:rsidTr="009A0FF0"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Прием сточных вод, всего, в том числе: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куб. м</w:t>
            </w:r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84,302</w:t>
            </w:r>
          </w:p>
        </w:tc>
      </w:tr>
      <w:tr w:rsidR="009A0FF0" w:rsidRPr="009A0FF0" w:rsidTr="009A0FF0"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Население: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64,814</w:t>
            </w:r>
          </w:p>
        </w:tc>
      </w:tr>
      <w:tr w:rsidR="009A0FF0" w:rsidRPr="009A0FF0" w:rsidTr="009A0FF0"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Бюджетные организации: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5,259</w:t>
            </w:r>
          </w:p>
        </w:tc>
      </w:tr>
      <w:tr w:rsidR="009A0FF0" w:rsidRPr="009A0FF0" w:rsidTr="009A0FF0"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0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Неорганизованный сток: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5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14,229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ab/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2.2. Оценка фактического притока неорганизованного стока (сточных вод, поступающего по поверхности рельефа местности) по технологическим зонам водоотведения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Неорганизованным стоком являются дождевые, талые и инфильтрационные воды, поступающие в централизованную систему водоотведения через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неплотности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в элементах канализационной сети и сооружений.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Для предотвращения попадания неорганизованного стока в централизованную систему водоотведения и предотвращения нарушения технологии биологической очистки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хоз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ытовых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сточных вод, так же выполнения требований природоохранного законодательства к охране природных ресурсов необходимо разработать проект на сбор, транспортировку и очистку поверхностного стока. Правильно организованная система водоотведения поверхностного стока, дополненная при необходимости локальными дренажами, позволит не допустить подтопления территории, будет способствовать организованному водоотводу поверхностных стоков с проезжих частей, внутриквартальных площадей.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2.3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В настоящее время коммерческий учет принимаемых сточных вод осуществляется в соответствии с действующим законодательством, т.е. количество принятых сточных вод </w:t>
      </w:r>
      <w:r w:rsidRPr="009A0FF0">
        <w:rPr>
          <w:rFonts w:ascii="Times New Roman" w:hAnsi="Times New Roman" w:cs="Times New Roman"/>
          <w:sz w:val="24"/>
          <w:szCs w:val="24"/>
        </w:rPr>
        <w:lastRenderedPageBreak/>
        <w:t>принимается равным количеству потребленной воды. Приборы учета сточных вод не установлены.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2.4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Сведения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среднегодовых объемов стоков приведены в таблице 28.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2.5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Исходя из анализа планов развития территории муниципального образования, увеличение численности населения не планируется. Соответственно, значительного увеличения водопотребления не ожидается.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Прогнозные балансы поступления сточных вод в централизованную систему водоотведения в соответствии с Проектом Генерального плана развития поселения приведены в таблице 29.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29 - Прогнозные балансы поступления сточных вод в централизованную систему водоотведения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05"/>
        <w:gridCol w:w="3410"/>
        <w:gridCol w:w="3412"/>
        <w:gridCol w:w="10"/>
      </w:tblGrid>
      <w:tr w:rsidR="009A0FF0" w:rsidRPr="009A0FF0" w:rsidTr="009A0FF0">
        <w:trPr>
          <w:jc w:val="center"/>
        </w:trPr>
        <w:tc>
          <w:tcPr>
            <w:tcW w:w="1630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0" w:type="pct"/>
            <w:gridSpan w:val="3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Е Р И О Д</w:t>
            </w:r>
          </w:p>
        </w:tc>
      </w:tr>
      <w:tr w:rsidR="009A0FF0" w:rsidRPr="009A0FF0" w:rsidTr="009A0FF0">
        <w:trPr>
          <w:gridAfter w:val="1"/>
          <w:wAfter w:w="5" w:type="pct"/>
          <w:jc w:val="center"/>
        </w:trPr>
        <w:tc>
          <w:tcPr>
            <w:tcW w:w="1630" w:type="pct"/>
            <w:vMerge w:val="restar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Технологи-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ческая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зона водоотведения</w:t>
            </w:r>
          </w:p>
        </w:tc>
        <w:tc>
          <w:tcPr>
            <w:tcW w:w="16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 2023 год</w:t>
            </w:r>
          </w:p>
        </w:tc>
        <w:tc>
          <w:tcPr>
            <w:tcW w:w="168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2040 г.</w:t>
            </w:r>
          </w:p>
        </w:tc>
      </w:tr>
      <w:tr w:rsidR="009A0FF0" w:rsidRPr="009A0FF0" w:rsidTr="009A0FF0">
        <w:trPr>
          <w:gridAfter w:val="1"/>
          <w:wAfter w:w="5" w:type="pct"/>
          <w:jc w:val="center"/>
        </w:trPr>
        <w:tc>
          <w:tcPr>
            <w:tcW w:w="1630" w:type="pct"/>
            <w:vMerge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Поступило сточных вод в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центральн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. систему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водоотвед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уб.м год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Поступило сточных вод в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центральн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. систему 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водоотвед</w:t>
            </w:r>
            <w:proofErr w:type="spell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 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уб.м год</w:t>
            </w:r>
          </w:p>
        </w:tc>
      </w:tr>
      <w:tr w:rsidR="009A0FF0" w:rsidRPr="009A0FF0" w:rsidTr="009A0FF0">
        <w:trPr>
          <w:gridAfter w:val="1"/>
          <w:wAfter w:w="5" w:type="pct"/>
          <w:jc w:val="center"/>
        </w:trPr>
        <w:tc>
          <w:tcPr>
            <w:tcW w:w="1630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Александров Гай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84,302</w:t>
            </w:r>
          </w:p>
        </w:tc>
        <w:tc>
          <w:tcPr>
            <w:tcW w:w="1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73,577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br w:type="page"/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70" w:name="_Toc103247118"/>
      <w:bookmarkStart w:id="71" w:name="_Toc185747053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3 «Прогноз объема сточных вод»</w:t>
      </w:r>
      <w:bookmarkEnd w:id="70"/>
      <w:bookmarkEnd w:id="71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3.1 Сведения о фактическом и ожидаемом поступлении сточных вод в централизованную систему водоотведения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Сведения о фактическом и ожидаемом поступлении сточных вод в централизованную систему водоотведения представлены в таблице 30.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30 – Сведения о фактическом и ожидаемом поступлении сточных вод в централизованную систему водоотведения</w:t>
      </w:r>
    </w:p>
    <w:tbl>
      <w:tblPr>
        <w:tblW w:w="5000" w:type="pct"/>
        <w:tblLook w:val="04A0"/>
      </w:tblPr>
      <w:tblGrid>
        <w:gridCol w:w="1206"/>
        <w:gridCol w:w="5604"/>
        <w:gridCol w:w="1371"/>
        <w:gridCol w:w="979"/>
        <w:gridCol w:w="977"/>
      </w:tblGrid>
      <w:tr w:rsidR="009A0FF0" w:rsidRPr="009A0FF0" w:rsidTr="009A0FF0">
        <w:trPr>
          <w:tblHeader/>
        </w:trPr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2040 год</w:t>
            </w:r>
          </w:p>
        </w:tc>
      </w:tr>
      <w:tr w:rsidR="009A0FF0" w:rsidRPr="009A0FF0" w:rsidTr="009A0FF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Александров Гай</w:t>
            </w:r>
          </w:p>
        </w:tc>
      </w:tr>
      <w:tr w:rsidR="009A0FF0" w:rsidRPr="009A0FF0" w:rsidTr="009A0FF0"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Прием сточных вод, всего, в том числе: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куб. м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84,302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73,577</w:t>
            </w:r>
          </w:p>
        </w:tc>
      </w:tr>
      <w:tr w:rsidR="009A0FF0" w:rsidRPr="009A0FF0" w:rsidTr="009A0FF0"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764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Население: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64,814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68,055</w:t>
            </w:r>
          </w:p>
        </w:tc>
      </w:tr>
      <w:tr w:rsidR="009A0FF0" w:rsidRPr="009A0FF0" w:rsidTr="009A0FF0">
        <w:tc>
          <w:tcPr>
            <w:tcW w:w="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Бюджетные организации: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5,259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5,522</w:t>
            </w:r>
          </w:p>
        </w:tc>
      </w:tr>
      <w:tr w:rsidR="009A0FF0" w:rsidRPr="009A0FF0" w:rsidTr="009A0FF0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7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Неорганизованный сток: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14,229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3.2 Описание структуры централизованной системы водоотведения (эксплуатационные и технологические зоны)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Описание структуры централизованной системы водоотведения представлено в таблице 31.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31 – Описание структуры централизованной системы водоотведения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99"/>
        <w:gridCol w:w="3017"/>
        <w:gridCol w:w="3621"/>
      </w:tblGrid>
      <w:tr w:rsidR="009A0FF0" w:rsidRPr="009A0FF0" w:rsidTr="009A0FF0">
        <w:trPr>
          <w:jc w:val="center"/>
        </w:trPr>
        <w:tc>
          <w:tcPr>
            <w:tcW w:w="172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населенных пунктов</w:t>
            </w:r>
          </w:p>
        </w:tc>
        <w:tc>
          <w:tcPr>
            <w:tcW w:w="148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Сбор, передача сточных вод (выгреб, рельеф,</w:t>
            </w:r>
            <w:proofErr w:type="gramEnd"/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центральная канализация)</w:t>
            </w:r>
          </w:p>
        </w:tc>
        <w:tc>
          <w:tcPr>
            <w:tcW w:w="1786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Очистка сточных вод</w:t>
            </w:r>
          </w:p>
        </w:tc>
      </w:tr>
      <w:tr w:rsidR="009A0FF0" w:rsidRPr="009A0FF0" w:rsidTr="009A0FF0">
        <w:trPr>
          <w:jc w:val="center"/>
        </w:trPr>
        <w:tc>
          <w:tcPr>
            <w:tcW w:w="1726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с. Александров Гай</w:t>
            </w:r>
          </w:p>
        </w:tc>
        <w:tc>
          <w:tcPr>
            <w:tcW w:w="1488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Центральная канализация, выгреб, рельеф</w:t>
            </w:r>
          </w:p>
        </w:tc>
        <w:tc>
          <w:tcPr>
            <w:tcW w:w="1786" w:type="pct"/>
            <w:tcBorders>
              <w:right w:val="single" w:sz="4" w:space="0" w:color="auto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При отсутствии централизованного водоотведения, сточные воды от жилых домов и общественных зданий отводятся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выгреба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и септики на приусадебных участках или непосредственно на рельеф в пониженные места.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действующих очистных сооружений нет.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3.4 Результаты анализа гидравлических режимов и режимов работы элементов централизованной системы водоотведения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Сточные воды от многоквартирной и общественно-деловой застройки, отводятся системой самотечно-напорных коллекторов на очистные сооружения.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Расчет гидравлических режимов централизованной системы водоотведения не проводился.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3.5 Анализ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резервов производственных мощностей очистных сооружений системы водоотведения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и возможности расширения зоны их действия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связи с техническим износом объектов системы водоотведения, предусматривается реконструкция и модернизация централизованной системы водоотведения.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72" w:name="_Toc103247119"/>
      <w:bookmarkStart w:id="73" w:name="_Toc185747054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4 "Предложения по строительству, реконструкции и модернизации (техническому перевооружению) объектов централизованной системы водоотведения"</w:t>
      </w:r>
      <w:bookmarkEnd w:id="72"/>
      <w:bookmarkEnd w:id="73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4.1 Основные направления, принципы, задачи и плановые показатели развития централизованной системы водоотведения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настоящее время на территории муниципального образования существуют следующие проблемы организации водоотведения: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- неудовлетворительное состояние существующей системы водоотведения населённых пунктов, включая сооружения по очистке сточных вод;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- постепенный износ сетей водоотведения и оборудования КНС;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отсутствие организованных систем водоотведения в сельских населенных пунктах.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Причинами указанных проблем являются: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- моральный и физический износ оборудования и сооружений очистных сооружений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хозфекальных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вод. Очистные сооружения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хозбытовых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стоков требуют или проведения большого объема по капитальному ремонту основного технологического оборудования или замены на блочные сооружения соответствующей производительности;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крайне высокий износ сетей водоотведения, большое количество аварийных колодцев на сетях водоотведения;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отсутствие раздельной сети дождевой канализации.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Основным направлением развития централизованных систем водоснабжения является повышение качества предоставляемых услуг населению за счет модернизации всей системы водоснабжения.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Наиболее важным результатом выполнения мероприятий по развитию системы водоотведения является снижение количества загрязняющих веществ, сбрасываемых со сточными водами.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Основным направлением и основной задачей развития системы водоотведения населенных пунктов муниципального образования, является: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строительство новых канализационных очистных сооружений;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замена устаревших участков канализационных сетей;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Для совершенствования системы водоотведения, улучшения санитарной обстановки, уменьшения загрязнения водных объектов необходимо обеспечение потребителей, не подключенных к сетям водоотведения, автономными установками биологической и глубокой очистки хозяйственно-бытовых стоков в различных модификациях. Поскольку строительство централизованных систем в малых населенных пунктах экономически не выгодно из-за слишком большой себестоимости очистки 1 куб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стока. Образующиеся в результате очистки и обеззараживания сточные воды используются для полива территории индивидуального </w:t>
      </w:r>
      <w:r w:rsidRPr="009A0FF0">
        <w:rPr>
          <w:rFonts w:ascii="Times New Roman" w:hAnsi="Times New Roman" w:cs="Times New Roman"/>
          <w:sz w:val="24"/>
          <w:szCs w:val="24"/>
        </w:rPr>
        <w:lastRenderedPageBreak/>
        <w:t>домовладения или отводятся в водосток, а активный ил и осадок для компостирования с последующим внесением в почву в качестве удобрений.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Существующие приусадебные выгреба, сливные емкости должны быть реконструированы и выполнены из водонепроницаемых материалов с гидроизоляцией, а также оборудованы вентиляционными стояками.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4.2 Перечень основных мероприятий по реализации схем водоотведения с разбивкой по годам, включая технические обоснования этих мероприятий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Перечень основных мероприятий по реализации различных сценариев развития системы водоотведения приведен в таблице 32.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32 – Основные мероприятия по реализации схем водоотведения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с разбивкой по годам </w:t>
      </w:r>
    </w:p>
    <w:tbl>
      <w:tblPr>
        <w:tblW w:w="5000" w:type="pct"/>
        <w:tblLook w:val="0000"/>
      </w:tblPr>
      <w:tblGrid>
        <w:gridCol w:w="675"/>
        <w:gridCol w:w="4535"/>
        <w:gridCol w:w="2656"/>
        <w:gridCol w:w="2271"/>
      </w:tblGrid>
      <w:tr w:rsidR="009A0FF0" w:rsidRPr="009A0FF0" w:rsidTr="009A0FF0">
        <w:trPr>
          <w:cantSplit/>
          <w:tblHeader/>
        </w:trPr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Социально-экономический эффект, руб.</w:t>
            </w: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Временной промежуток выполнения (квартал, год)</w:t>
            </w:r>
          </w:p>
        </w:tc>
      </w:tr>
      <w:tr w:rsidR="009A0FF0" w:rsidRPr="009A0FF0" w:rsidTr="009A0FF0">
        <w:trPr>
          <w:cantSplit/>
        </w:trPr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Строительство биологических очистных сооружений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Снижение вредного воздействия на окружающую среду</w:t>
            </w: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Замена изношенных участков канализационных сетей с. Александров Гай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Снижение вредного воздействия на окружающую среду</w:t>
            </w: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Модернизация КНС с. Александров Гай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Снижение вредного воздействия на окружающую среду</w:t>
            </w: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  <w:tr w:rsidR="009A0FF0" w:rsidRPr="009A0FF0" w:rsidTr="009A0FF0">
        <w:trPr>
          <w:cantSplit/>
        </w:trPr>
        <w:tc>
          <w:tcPr>
            <w:tcW w:w="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Установка локальных установок биологической и глубокой очистки хозяйственно-бытовых стоков в различных модификациях</w:t>
            </w:r>
          </w:p>
        </w:tc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Снижение вредного воздействия на окружающую среду</w:t>
            </w:r>
          </w:p>
        </w:tc>
        <w:tc>
          <w:tcPr>
            <w:tcW w:w="1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4.3 Технические обоснования основных мероприятий по реализации схем водоотведения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Строительство новых и реконструкция существующих канализационных сетей и канализационных очистных сооружений приведет к повышению надежности работы систем коммунальной инфраструктуры населения, повышению качества коммунальных услуг, повышению эффективности финансово-хозяйственной деятельности предприятий коммунального комплекса.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>4.4 Сведения о вновь строящихся, реконструируемых и предлагаемых к выводу из эксплуатации объектов централизованной системы водоотведения</w:t>
      </w:r>
      <w:proofErr w:type="gram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Перспективная схема водоотведения учитывает развитие муниципального образования, его первоочередную и перспективную застройку, исходя из увеличения степени благоустройства жилых зданий.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Перспективная система водоотведения предусматривает дальнейшее строительство единой центральной системы, в которую поступают хозяйственно-бытовые стоки.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4.5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Удаленное управление объектами системы водоотведения отсутствует.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4.6 Описание вариантов маршрутов прохождения трубопроводов (трасс) по территории округа, расположения намечаемых площадок под строительство сооружений водоотведения и их обоснование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Сточные воды от жилых зданий отводятся системой самотечных коллекторов. Основные самотечные коллекторы проложены вдоль улиц, для обеспечения доступности к месту возможной аварии.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Схемы существующей прокладки сетей водоотведения приведены в Приложении 2 к данной схеме.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4.7 Границы и характеристики охранных зон сетей и сооружений централизованной системы водоотведения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Для обеспечения санитарно-эпидемиологической безопасности необходимо соблюдение радиусов санитарно-защитных зон. В соответствии с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2.2.1/2.1.1.14 «Санитарно-защитные зоны и санитарная классификация предприятий, сооружений и иных объектов» размер санитарно-защитной зоны (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. таблицу ниже).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Таблица 33 - Санитарно-защитные зоны для канализационных очистных сооружений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445"/>
        <w:gridCol w:w="1212"/>
        <w:gridCol w:w="1414"/>
        <w:gridCol w:w="1414"/>
        <w:gridCol w:w="1516"/>
      </w:tblGrid>
      <w:tr w:rsidR="009A0FF0" w:rsidRPr="009A0FF0" w:rsidTr="009A0FF0">
        <w:trPr>
          <w:trHeight w:val="454"/>
          <w:tblHeader/>
        </w:trPr>
        <w:tc>
          <w:tcPr>
            <w:tcW w:w="222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Сооружения для очистки сточных вод</w:t>
            </w:r>
          </w:p>
        </w:tc>
        <w:tc>
          <w:tcPr>
            <w:tcW w:w="2778" w:type="pct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Расстояние в м при расчетной производительности очистных сооружений в тыс. куб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</w:tr>
      <w:tr w:rsidR="009A0FF0" w:rsidRPr="009A0FF0" w:rsidTr="009A0FF0">
        <w:trPr>
          <w:trHeight w:val="454"/>
          <w:tblHeader/>
        </w:trPr>
        <w:tc>
          <w:tcPr>
            <w:tcW w:w="2222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 0,2</w:t>
            </w:r>
          </w:p>
        </w:tc>
        <w:tc>
          <w:tcPr>
            <w:tcW w:w="7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более 0,2 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до 5,0</w:t>
            </w:r>
          </w:p>
        </w:tc>
        <w:tc>
          <w:tcPr>
            <w:tcW w:w="70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более 5,0 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до 50,0</w:t>
            </w:r>
          </w:p>
        </w:tc>
        <w:tc>
          <w:tcPr>
            <w:tcW w:w="758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более 50,0 </w:t>
            </w:r>
            <w:r w:rsidRPr="009A0FF0">
              <w:rPr>
                <w:rFonts w:ascii="Times New Roman" w:hAnsi="Times New Roman" w:cs="Times New Roman"/>
                <w:sz w:val="24"/>
                <w:szCs w:val="24"/>
              </w:rPr>
              <w:br/>
              <w:t>до 280</w:t>
            </w:r>
          </w:p>
        </w:tc>
      </w:tr>
      <w:tr w:rsidR="009A0FF0" w:rsidRPr="009A0FF0" w:rsidTr="009A0FF0">
        <w:trPr>
          <w:trHeight w:val="616"/>
        </w:trPr>
        <w:tc>
          <w:tcPr>
            <w:tcW w:w="222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60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A0FF0" w:rsidRPr="009A0FF0" w:rsidTr="009A0FF0">
        <w:trPr>
          <w:trHeight w:val="1091"/>
        </w:trPr>
        <w:tc>
          <w:tcPr>
            <w:tcW w:w="222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Сооружения для механической и биологической очистки с иловыми площадками для сброшенных осадков, а также иловые площадки</w:t>
            </w:r>
          </w:p>
        </w:tc>
        <w:tc>
          <w:tcPr>
            <w:tcW w:w="60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9A0FF0" w:rsidRPr="009A0FF0" w:rsidTr="009A0FF0">
        <w:trPr>
          <w:trHeight w:val="907"/>
        </w:trPr>
        <w:tc>
          <w:tcPr>
            <w:tcW w:w="222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60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9A0FF0" w:rsidRPr="009A0FF0" w:rsidTr="009A0FF0">
        <w:trPr>
          <w:trHeight w:val="454"/>
        </w:trPr>
        <w:tc>
          <w:tcPr>
            <w:tcW w:w="222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Поля: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а) фильтрации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б) орошения</w:t>
            </w:r>
          </w:p>
        </w:tc>
        <w:tc>
          <w:tcPr>
            <w:tcW w:w="60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</w:p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1 000</w:t>
            </w:r>
          </w:p>
        </w:tc>
      </w:tr>
      <w:tr w:rsidR="009A0FF0" w:rsidRPr="009A0FF0" w:rsidTr="009A0FF0">
        <w:trPr>
          <w:trHeight w:val="454"/>
        </w:trPr>
        <w:tc>
          <w:tcPr>
            <w:tcW w:w="222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Биологические пруды</w:t>
            </w:r>
          </w:p>
        </w:tc>
        <w:tc>
          <w:tcPr>
            <w:tcW w:w="606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7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58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Примечания: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 Размер СЗЗ для канализационных очистных сооружений производительностью более 280 тыс. куб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/сутки, а также при принятии новых технологий очистки сточных вод и обработки осадка устанавливается в каждом конкретном случае в порядке, предусмотренном пунктом 5.3.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2.2.1/2.1.1.14.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2. Для полей фильтрации площадью до 0,5 га, для полей орошения коммунального типа площадью до 1,0 га, для сооружений механической и биологической очистки сточных вод производительностью до 50 куб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/сутки СЗЗ следует принимать размером 100 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 Для полей подземной фильтрации пропускной способностью до 15 куб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>/сутки размер СЗЗ следует принимать размером 50 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4. Размер СЗЗ от очистных сооружений поверхностного стока открытого типа до жилой территории следует принимать 100 м, закрытого типа - 50 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 xml:space="preserve">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</w:t>
      </w:r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размеры СЗЗ следует принимать такими же, как для производств, от которых поступают сточные воды, но не менее указанных в таблице 39.</w:t>
      </w:r>
      <w:proofErr w:type="gram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6. Размер СЗЗ от снеготаялок 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снегосплавных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пунктов до территории жилой застройки и других нормируемых территорий следует принимать 100 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4.8 Границы планируемых 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зон размещения объектов централизованной системы водоотведения</w:t>
      </w:r>
      <w:proofErr w:type="gramEnd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Расположение и протяженность вновь сооружаемых сетей водоотведения должна быть определена согласно проекту на новое строительство централизованной системы водоотведения.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br w:type="page"/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74" w:name="_Toc103247120"/>
      <w:bookmarkStart w:id="75" w:name="_Toc185747055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5 "Экологические аспекты мероприятий по строительству и реконструкции объектов централизованной системы водоотведения"</w:t>
      </w:r>
      <w:bookmarkEnd w:id="74"/>
      <w:bookmarkEnd w:id="75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5.1 Сведения о мероприятиях,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Контроль над качеством сточных вод должен осуществляться согласно графику, где будет определено место, периодичность отбора проб, определяемые ингредиенты.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Для снижения сбросов загрязняющих веществ в поверхностные водные объекты необходимо выполнять следующие условия: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1. Не допускать залповых сбросов сточных вод;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2. Соблюдение технологического процесса очистки сточных вод;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3. Проводить контроль качества сбрасываемых сточных вод.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5.2 Сведения о применении методов, безопасных для окружающей среды, при утилизации осадков сточных вод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целях улучшения комфортности проживания на территории муниципального образования, снижения вредного воздействия сточных вод на окружающую среду рекомендуется рассмотреть варианты строительства новых очистных сооружений.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76" w:name="_Toc103247121"/>
      <w:bookmarkStart w:id="77" w:name="_Toc185747056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6 "Оценка потребности в капитальных вложениях в строительство, реконструкцию и модернизацию объектов централизованной системы водоотведения"</w:t>
      </w:r>
      <w:bookmarkEnd w:id="76"/>
      <w:bookmarkEnd w:id="77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Перечень основных мероприятий по реализации систем водоотведения приведен в таблице 34.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Таблица 34 – Мероприятия по реализации систем водоотведения</w:t>
      </w:r>
    </w:p>
    <w:tbl>
      <w:tblPr>
        <w:tblW w:w="51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403"/>
        <w:gridCol w:w="1093"/>
        <w:gridCol w:w="836"/>
        <w:gridCol w:w="699"/>
        <w:gridCol w:w="821"/>
        <w:gridCol w:w="803"/>
        <w:gridCol w:w="1020"/>
        <w:gridCol w:w="870"/>
        <w:gridCol w:w="943"/>
        <w:gridCol w:w="882"/>
        <w:gridCol w:w="821"/>
        <w:gridCol w:w="849"/>
        <w:gridCol w:w="852"/>
        <w:gridCol w:w="784"/>
        <w:gridCol w:w="52"/>
      </w:tblGrid>
      <w:tr w:rsidR="009A0FF0" w:rsidRPr="009A0FF0" w:rsidTr="009A0FF0">
        <w:trPr>
          <w:trHeight w:val="20"/>
        </w:trPr>
        <w:tc>
          <w:tcPr>
            <w:tcW w:w="175" w:type="pct"/>
            <w:vMerge w:val="restar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15" w:type="pct"/>
            <w:vMerge w:val="restar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и перечень включаемых объектов</w:t>
            </w:r>
          </w:p>
        </w:tc>
        <w:tc>
          <w:tcPr>
            <w:tcW w:w="358" w:type="pct"/>
            <w:vMerge w:val="restar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3352" w:type="pct"/>
            <w:gridSpan w:val="13"/>
            <w:shd w:val="clear" w:color="000000" w:fill="BFBFB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Стоимость реализации, тыс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уб.</w:t>
            </w:r>
          </w:p>
        </w:tc>
      </w:tr>
      <w:tr w:rsidR="009A0FF0" w:rsidRPr="009A0FF0" w:rsidTr="009A0FF0">
        <w:trPr>
          <w:gridAfter w:val="1"/>
          <w:wAfter w:w="17" w:type="pct"/>
          <w:trHeight w:val="20"/>
        </w:trPr>
        <w:tc>
          <w:tcPr>
            <w:tcW w:w="175" w:type="pct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pct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pct"/>
            <w:vMerge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" w:type="pc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9" w:type="pct"/>
            <w:shd w:val="clear" w:color="000000" w:fill="BFBFBF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69" w:type="pc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63" w:type="pc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34" w:type="pc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285" w:type="pc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309" w:type="pc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289" w:type="pc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2030</w:t>
            </w:r>
          </w:p>
        </w:tc>
        <w:tc>
          <w:tcPr>
            <w:tcW w:w="269" w:type="pc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2031</w:t>
            </w:r>
          </w:p>
        </w:tc>
        <w:tc>
          <w:tcPr>
            <w:tcW w:w="278" w:type="pct"/>
            <w:shd w:val="clear" w:color="000000" w:fill="BFBFBF"/>
            <w:noWrap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2032</w:t>
            </w:r>
          </w:p>
        </w:tc>
        <w:tc>
          <w:tcPr>
            <w:tcW w:w="279" w:type="pct"/>
            <w:shd w:val="clear" w:color="000000" w:fill="BFBFBF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2033-2036</w:t>
            </w:r>
          </w:p>
        </w:tc>
        <w:tc>
          <w:tcPr>
            <w:tcW w:w="257" w:type="pct"/>
            <w:shd w:val="clear" w:color="000000" w:fill="BFBFBF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2037-2040</w:t>
            </w:r>
          </w:p>
        </w:tc>
      </w:tr>
      <w:tr w:rsidR="009A0FF0" w:rsidRPr="009A0FF0" w:rsidTr="009A0FF0">
        <w:trPr>
          <w:gridAfter w:val="1"/>
          <w:wAfter w:w="17" w:type="pct"/>
          <w:trHeight w:val="20"/>
        </w:trPr>
        <w:tc>
          <w:tcPr>
            <w:tcW w:w="175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1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Строительство биологических очистных сооружений</w:t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46300</w:t>
            </w:r>
          </w:p>
        </w:tc>
        <w:tc>
          <w:tcPr>
            <w:tcW w:w="22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15000,0</w:t>
            </w:r>
          </w:p>
        </w:tc>
        <w:tc>
          <w:tcPr>
            <w:tcW w:w="285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15000,0</w:t>
            </w:r>
          </w:p>
        </w:tc>
        <w:tc>
          <w:tcPr>
            <w:tcW w:w="30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15300,0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gridAfter w:val="1"/>
          <w:wAfter w:w="17" w:type="pct"/>
          <w:trHeight w:val="20"/>
        </w:trPr>
        <w:tc>
          <w:tcPr>
            <w:tcW w:w="175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1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Установка локальных установок биологической и глубокой очистки хозяйственно-бытовых стоков в различных модификациях</w:t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5500,0</w:t>
            </w:r>
          </w:p>
        </w:tc>
        <w:tc>
          <w:tcPr>
            <w:tcW w:w="22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33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85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30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27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2000,0</w:t>
            </w:r>
          </w:p>
        </w:tc>
        <w:tc>
          <w:tcPr>
            <w:tcW w:w="257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FF0" w:rsidRPr="009A0FF0" w:rsidTr="009A0FF0">
        <w:trPr>
          <w:gridAfter w:val="1"/>
          <w:wAfter w:w="17" w:type="pct"/>
          <w:trHeight w:val="20"/>
        </w:trPr>
        <w:tc>
          <w:tcPr>
            <w:tcW w:w="175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1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Замена изношенных участков канализационных сетей с. Александров Гай</w:t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9400</w:t>
            </w:r>
          </w:p>
        </w:tc>
        <w:tc>
          <w:tcPr>
            <w:tcW w:w="22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  <w:tc>
          <w:tcPr>
            <w:tcW w:w="33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  <w:tc>
          <w:tcPr>
            <w:tcW w:w="285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  <w:tc>
          <w:tcPr>
            <w:tcW w:w="30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580,0</w:t>
            </w:r>
          </w:p>
        </w:tc>
        <w:tc>
          <w:tcPr>
            <w:tcW w:w="27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2380,0</w:t>
            </w:r>
          </w:p>
        </w:tc>
        <w:tc>
          <w:tcPr>
            <w:tcW w:w="257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2380,0</w:t>
            </w:r>
          </w:p>
        </w:tc>
      </w:tr>
      <w:tr w:rsidR="009A0FF0" w:rsidRPr="009A0FF0" w:rsidTr="009A0FF0">
        <w:trPr>
          <w:gridAfter w:val="1"/>
          <w:wAfter w:w="17" w:type="pct"/>
          <w:trHeight w:val="20"/>
        </w:trPr>
        <w:tc>
          <w:tcPr>
            <w:tcW w:w="175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Модернизация КНС с. Александров Гай</w:t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2024-2040</w:t>
            </w:r>
          </w:p>
        </w:tc>
        <w:tc>
          <w:tcPr>
            <w:tcW w:w="27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11260</w:t>
            </w:r>
          </w:p>
        </w:tc>
        <w:tc>
          <w:tcPr>
            <w:tcW w:w="22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33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285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30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27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2830,0</w:t>
            </w:r>
          </w:p>
        </w:tc>
        <w:tc>
          <w:tcPr>
            <w:tcW w:w="257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2830,0</w:t>
            </w:r>
          </w:p>
        </w:tc>
      </w:tr>
      <w:tr w:rsidR="009A0FF0" w:rsidRPr="009A0FF0" w:rsidTr="009A0FF0">
        <w:trPr>
          <w:gridAfter w:val="1"/>
          <w:wAfter w:w="17" w:type="pct"/>
          <w:trHeight w:val="20"/>
        </w:trPr>
        <w:tc>
          <w:tcPr>
            <w:tcW w:w="175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5" w:type="pct"/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72460</w:t>
            </w:r>
          </w:p>
        </w:tc>
        <w:tc>
          <w:tcPr>
            <w:tcW w:w="22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1280,0</w:t>
            </w:r>
          </w:p>
        </w:tc>
        <w:tc>
          <w:tcPr>
            <w:tcW w:w="263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1780,0</w:t>
            </w:r>
          </w:p>
        </w:tc>
        <w:tc>
          <w:tcPr>
            <w:tcW w:w="334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16780,0</w:t>
            </w:r>
          </w:p>
        </w:tc>
        <w:tc>
          <w:tcPr>
            <w:tcW w:w="285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16780,0</w:t>
            </w:r>
          </w:p>
        </w:tc>
        <w:tc>
          <w:tcPr>
            <w:tcW w:w="30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17080,0</w:t>
            </w:r>
          </w:p>
        </w:tc>
        <w:tc>
          <w:tcPr>
            <w:tcW w:w="28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1780,0</w:t>
            </w:r>
          </w:p>
        </w:tc>
        <w:tc>
          <w:tcPr>
            <w:tcW w:w="269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1780,0</w:t>
            </w:r>
          </w:p>
        </w:tc>
        <w:tc>
          <w:tcPr>
            <w:tcW w:w="278" w:type="pct"/>
            <w:shd w:val="clear" w:color="auto" w:fill="auto"/>
            <w:noWrap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1780,0</w:t>
            </w:r>
          </w:p>
        </w:tc>
        <w:tc>
          <w:tcPr>
            <w:tcW w:w="279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7210,0</w:t>
            </w:r>
          </w:p>
        </w:tc>
        <w:tc>
          <w:tcPr>
            <w:tcW w:w="257" w:type="pct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5210,0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 xml:space="preserve">* - Стоимость капитальных вложений определена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укрупненно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>, в соответствии с НЦС 81-02-19-2021 «Сборник № 19. Здания и сооружения городской инфраструктуры» и НЦС 81-02-14-2021 «Сборник № 14. Наружные сети водоснабжения и канализации». Точная стоимость реализации проектов по развитию системы водоснабжения подлежит уточнению в процессе разработки проектно-сметной документации.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Объем капиталовложений в мероприятия по повышению качества и надежности системы водоотведения с учетом перспективного развития муниципального образования составит ориентировочно 72 460,0 тыс. рублей.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Стоимость капитальных вложений определена ориентировочно исходя из экспертных оценок, имеющихся сводных сметных расчетов по объектам-аналогам, удельных затрат на единицу создаваемой мощности. При разработке проектно-сметной документации по каждому проекту стоимость подлежит уточнению. Основными источниками финансирования являются: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-средства областного бюджета;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средства бюджета муниципального образования;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средства, полученные от платы за подключение в соответствии с их инвестиционной программой;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средства, полученные в части инвестиционной надбавки к тарифу;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кредитные средства и муниципальный заем;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средства предприятий, заказчиков - застройщиков;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- иные средства, предусмотренные законодательством.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78" w:name="_Toc103247122"/>
      <w:bookmarkStart w:id="79" w:name="_Toc185747057"/>
      <w:r w:rsidRPr="009A0FF0">
        <w:rPr>
          <w:rFonts w:ascii="Times New Roman" w:hAnsi="Times New Roman" w:cs="Times New Roman"/>
          <w:sz w:val="24"/>
          <w:szCs w:val="24"/>
        </w:rPr>
        <w:lastRenderedPageBreak/>
        <w:t xml:space="preserve">Раздел 7 "Плановые значения показателей развития централизованных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водоотведения"</w:t>
      </w:r>
      <w:bookmarkEnd w:id="78"/>
      <w:bookmarkEnd w:id="79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В результате реализации мероприятий по строительству и реконструкции системы водоотведения будут достигнуты следующие результаты: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Обеспечение надежной работы системы водоотведения муниципального образования.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Снижение количества аварийных ситуаций при эксплуатации сетей канализации.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Повышение комфортности проживания на территории муниципального образования.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Таблица 35 – Целевые показатели развития системы водоотведения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2"/>
        <w:gridCol w:w="1044"/>
        <w:gridCol w:w="981"/>
        <w:gridCol w:w="1111"/>
        <w:gridCol w:w="927"/>
        <w:gridCol w:w="811"/>
        <w:gridCol w:w="811"/>
      </w:tblGrid>
      <w:tr w:rsidR="009A0FF0" w:rsidRPr="009A0FF0" w:rsidTr="009A0FF0">
        <w:trPr>
          <w:tblHeader/>
          <w:jc w:val="center"/>
        </w:trPr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2028-2040</w:t>
            </w:r>
          </w:p>
        </w:tc>
      </w:tr>
      <w:tr w:rsidR="009A0FF0" w:rsidRPr="009A0FF0" w:rsidTr="009A0FF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МУП «Коммунальный сервис»</w:t>
            </w:r>
          </w:p>
        </w:tc>
      </w:tr>
      <w:tr w:rsidR="009A0FF0" w:rsidRPr="009A0FF0" w:rsidTr="009A0FF0">
        <w:trPr>
          <w:tblHeader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Показатель надежности и бесперебойности водоотведения</w:t>
            </w:r>
          </w:p>
        </w:tc>
      </w:tr>
      <w:tr w:rsidR="009A0FF0" w:rsidRPr="009A0FF0" w:rsidTr="009A0FF0">
        <w:trPr>
          <w:jc w:val="center"/>
        </w:trPr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Удельное количество аварий и засоров в расчете на протяженность канализационной сети в год, ед./</w:t>
            </w:r>
            <w:proofErr w:type="gramStart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A0FF0" w:rsidRPr="009A0FF0" w:rsidTr="009A0FF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Показатели качества очистки сточных вод</w:t>
            </w:r>
          </w:p>
        </w:tc>
      </w:tr>
      <w:tr w:rsidR="009A0FF0" w:rsidRPr="009A0FF0" w:rsidTr="009A0FF0">
        <w:trPr>
          <w:jc w:val="center"/>
        </w:trPr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Доля сточных вод, не подвергающихся очистке, в общем объеме сточных вод, сбрасываемых в централизованную систему водоотведения, %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A0FF0" w:rsidRPr="009A0FF0" w:rsidTr="009A0FF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Доступность услуги для потребителей</w:t>
            </w:r>
          </w:p>
        </w:tc>
      </w:tr>
      <w:tr w:rsidR="009A0FF0" w:rsidRPr="009A0FF0" w:rsidTr="009A0FF0">
        <w:trPr>
          <w:jc w:val="center"/>
        </w:trPr>
        <w:tc>
          <w:tcPr>
            <w:tcW w:w="2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Доля потребителей в жилых домах, обеспеченных доступом к коммунальной инфраструктуре, %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0FF0" w:rsidRPr="009A0FF0" w:rsidRDefault="009A0FF0" w:rsidP="009A0F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0FF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* - Значение удельного расхода электрической энергии, потребляемой в технологическом процессе очистки сточных вод, на единицу объема очищаемых сточных вод, должно быть уточнено в процессе разработки проектной документации на строительство очистных сооружений, в зависимости от выбранной конфигурации оборудования.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Значения целевых показателей развития централизованных систем водоотведения требуют актуализации после окончания реализации мероприятий, предусмотренных схемой водоотведения.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  <w:sectPr w:rsidR="009A0FF0" w:rsidRPr="009A0FF0" w:rsidSect="009A0FF0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80" w:name="_Toc103247123"/>
      <w:bookmarkStart w:id="81" w:name="_Toc185747058"/>
      <w:r w:rsidRPr="009A0FF0">
        <w:rPr>
          <w:rFonts w:ascii="Times New Roman" w:hAnsi="Times New Roman" w:cs="Times New Roman"/>
          <w:sz w:val="24"/>
          <w:szCs w:val="24"/>
        </w:rPr>
        <w:lastRenderedPageBreak/>
        <w:t>Раздел 8 "Перечень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эксплуатацию" содержит перечень выявленных бесхозяйных объектов централизованной системы водоотведения, в том числе канализационных сетей (в случае их выявления), а также перечень организаций, эксплуатирующих такие объекты.</w:t>
      </w:r>
      <w:bookmarkEnd w:id="80"/>
      <w:bookmarkEnd w:id="81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A0FF0">
        <w:rPr>
          <w:rFonts w:ascii="Times New Roman" w:hAnsi="Times New Roman" w:cs="Times New Roman"/>
          <w:sz w:val="24"/>
          <w:szCs w:val="24"/>
        </w:rPr>
        <w:t>Согласно ФЗ № 416 «О водоснабжении и водоотведении», в случае выявления бесхозяйных объектов централизованных систем водоотведения, в том числе канализационных сетей, путем эксплуатации которых обеспечивается водоотведение, эксплуатация таких объектов осуществляется гарантирующей организацией, либо организацией, которая осуществляет водоотведение, и канализационные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Расходы организации, осуществляющей водоотведение, на эксплуатацию бесхозяйных объектов централизованных систем водоотведения, учитываются органами регулирования тарифов при установлении тарифов в порядке, установленном основами ценообразования в сфере водоснабжения и водоотведения, утвержденными Правительством Российской Федерации.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Порядок оформления бесхозяйных канализационных сетей осуществляется в соответствии с Гражданским кодексом Российской Федерации, Федеральным законом от 13.07.2015 № 218-ФЗ «О государственной регистрации недвижимости», приказом Министерства экономического развития России от 10.12.2015 № 931 «Об установлении Порядка принятия на учет бесхозяйных недвижимых вещей».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Бесхозяйных объектов централизованных систем водоотведения не выявлено.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82" w:name="_Toc185747059"/>
      <w:r w:rsidRPr="009A0FF0">
        <w:rPr>
          <w:rFonts w:ascii="Times New Roman" w:hAnsi="Times New Roman" w:cs="Times New Roman"/>
          <w:sz w:val="24"/>
          <w:szCs w:val="24"/>
        </w:rPr>
        <w:t>ВЫВОДЫ И РЕКОМЕНДАЦИИ</w:t>
      </w:r>
      <w:bookmarkEnd w:id="59"/>
      <w:bookmarkEnd w:id="60"/>
      <w:bookmarkEnd w:id="61"/>
      <w:bookmarkEnd w:id="82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Одной из приоритетных проблем развития муниципального образования является обеспечение населения качественной питьевой водой, решение которой необходимо для сохранения здоровья, улучшения условий деятельности и повышения уровня и качества жизни населения. На сегодняшний день системы водоснабжения и водоотведения на территории </w:t>
      </w:r>
      <w:proofErr w:type="spellStart"/>
      <w:r w:rsidRPr="009A0FF0">
        <w:rPr>
          <w:rFonts w:ascii="Times New Roman" w:hAnsi="Times New Roman" w:cs="Times New Roman"/>
          <w:sz w:val="24"/>
          <w:szCs w:val="24"/>
        </w:rPr>
        <w:t>Александрово-Гайского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находится в удовлетворительном состоянии.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Основные направления развития систем водоснабжения предусматривают: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lastRenderedPageBreak/>
        <w:t>произвести реконструкцию изношенных сетей водоснабжения;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модернизация системы очистки питьевой воды.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Основные направления развития систем водоотведения предусматривают: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произвести реконструкцию изношенных сетей канализации;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строительство биологических очистных сооружений.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Строительство централизованных систем в малых населенных пунктах экономически невыгодно из-за слишком большой себестоимости очистки 1 куб</w:t>
      </w:r>
      <w:proofErr w:type="gramStart"/>
      <w:r w:rsidRPr="009A0FF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9A0FF0">
        <w:rPr>
          <w:rFonts w:ascii="Times New Roman" w:hAnsi="Times New Roman" w:cs="Times New Roman"/>
          <w:sz w:val="24"/>
          <w:szCs w:val="24"/>
        </w:rPr>
        <w:t xml:space="preserve"> стока. Населенные пункты могут быть оснащены автономными установками биологической и глубокой очистки хозяйственно бытовых стоков в различных модификациях.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 целью выявления технических характеристик, технических возможностей и энергетической эффективности централизованных систем водоснабжения и водоотведения необходимо проводить техническое обследование систем.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 xml:space="preserve">Рекомендуется провести комплекс задач по обеспечению источника питьевого водоснабжения в соответствии санитарно-гигиеническим требованиям, строительству новых линий и повышение эффективности и надежности функционирования существующих систем водоснабжения и водоотведения за счет реализации технических, санитарных мероприятий, развитие систем забора, транспортировки воды и водоотведения. 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br w:type="page"/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bookmarkStart w:id="83" w:name="_Toc185747060"/>
      <w:r w:rsidRPr="009A0FF0"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  <w:bookmarkEnd w:id="62"/>
      <w:bookmarkEnd w:id="63"/>
      <w:bookmarkEnd w:id="64"/>
      <w:bookmarkEnd w:id="83"/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Федеральный закон от 07.12.2011 года № 416-ФЗ «О водоснабжении и водоотведении».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Постановление Правительства РФ от 5.09.13 №782 «О схемах водоснабжения и водоотведения»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СП 31.13330.2021 «Водоснабжение. Наружные сети и сооружения».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СП 30.13330.2012 «Внутренний водопровод и канализация зданий».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A0FF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A0FF0">
        <w:rPr>
          <w:rFonts w:ascii="Times New Roman" w:hAnsi="Times New Roman" w:cs="Times New Roman"/>
          <w:sz w:val="24"/>
          <w:szCs w:val="24"/>
        </w:rPr>
        <w:t xml:space="preserve"> 2.2.1/2.1.1.1200-03 «Санитарно-защитные зоны и санитарная классификация предприятий, сооружений и иных объектов».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  <w:r w:rsidRPr="009A0FF0">
        <w:rPr>
          <w:rFonts w:ascii="Times New Roman" w:hAnsi="Times New Roman" w:cs="Times New Roman"/>
          <w:sz w:val="24"/>
          <w:szCs w:val="24"/>
        </w:rPr>
        <w:t>СП 129.13330.2019 «Наружные сети и сооружения. Водоснабжение и канализация».</w:t>
      </w:r>
    </w:p>
    <w:p w:rsidR="009A0FF0" w:rsidRPr="009A0FF0" w:rsidRDefault="009A0FF0" w:rsidP="009A0FF0">
      <w:pPr>
        <w:rPr>
          <w:rFonts w:ascii="Times New Roman" w:hAnsi="Times New Roman" w:cs="Times New Roman"/>
          <w:sz w:val="24"/>
          <w:szCs w:val="24"/>
        </w:rPr>
      </w:pPr>
    </w:p>
    <w:p w:rsidR="009A0FF0" w:rsidRPr="009A0FF0" w:rsidRDefault="009A0FF0" w:rsidP="009A0FF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A0FF0" w:rsidRPr="009A0FF0" w:rsidSect="002C6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1702" w:rsidRDefault="006A1702" w:rsidP="00C352C2">
      <w:pPr>
        <w:spacing w:after="0" w:line="240" w:lineRule="auto"/>
      </w:pPr>
      <w:r>
        <w:separator/>
      </w:r>
    </w:p>
  </w:endnote>
  <w:endnote w:type="continuationSeparator" w:id="0">
    <w:p w:rsidR="006A1702" w:rsidRDefault="006A1702" w:rsidP="00C35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3443017"/>
      <w:docPartObj>
        <w:docPartGallery w:val="Page Numbers (Bottom of Page)"/>
        <w:docPartUnique/>
      </w:docPartObj>
    </w:sdtPr>
    <w:sdtContent>
      <w:p w:rsidR="009A0FF0" w:rsidRPr="009A0FF0" w:rsidRDefault="009A0FF0" w:rsidP="009A0FF0">
        <w:fldSimple w:instr=" PAGE   \* MERGEFORMAT ">
          <w:r w:rsidR="003B5B6C">
            <w:rPr>
              <w:noProof/>
            </w:rPr>
            <w:t>3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FF0" w:rsidRPr="009A0FF0" w:rsidRDefault="009A0FF0" w:rsidP="009A0FF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1702" w:rsidRDefault="006A1702" w:rsidP="00C352C2">
      <w:pPr>
        <w:spacing w:after="0" w:line="240" w:lineRule="auto"/>
      </w:pPr>
      <w:r>
        <w:separator/>
      </w:r>
    </w:p>
  </w:footnote>
  <w:footnote w:type="continuationSeparator" w:id="0">
    <w:p w:rsidR="006A1702" w:rsidRDefault="006A1702" w:rsidP="00C35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03"/>
    <w:multiLevelType w:val="multilevel"/>
    <w:tmpl w:val="00000002"/>
    <w:lvl w:ilvl="0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014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1CD715F1"/>
    <w:multiLevelType w:val="singleLevel"/>
    <w:tmpl w:val="EBB07A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C8A7368"/>
    <w:multiLevelType w:val="hybridMultilevel"/>
    <w:tmpl w:val="E4E251BA"/>
    <w:lvl w:ilvl="0" w:tplc="75245596">
      <w:start w:val="1"/>
      <w:numFmt w:val="decimal"/>
      <w:lvlText w:val="%1)"/>
      <w:lvlJc w:val="left"/>
      <w:pPr>
        <w:ind w:left="853" w:hanging="360"/>
      </w:pPr>
      <w:rPr>
        <w:rFonts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3" w:hanging="360"/>
      </w:pPr>
    </w:lvl>
    <w:lvl w:ilvl="2" w:tplc="0419001B" w:tentative="1">
      <w:start w:val="1"/>
      <w:numFmt w:val="lowerRoman"/>
      <w:lvlText w:val="%3."/>
      <w:lvlJc w:val="right"/>
      <w:pPr>
        <w:ind w:left="2293" w:hanging="180"/>
      </w:pPr>
    </w:lvl>
    <w:lvl w:ilvl="3" w:tplc="0419000F" w:tentative="1">
      <w:start w:val="1"/>
      <w:numFmt w:val="decimal"/>
      <w:lvlText w:val="%4."/>
      <w:lvlJc w:val="left"/>
      <w:pPr>
        <w:ind w:left="3013" w:hanging="360"/>
      </w:pPr>
    </w:lvl>
    <w:lvl w:ilvl="4" w:tplc="04190019" w:tentative="1">
      <w:start w:val="1"/>
      <w:numFmt w:val="lowerLetter"/>
      <w:lvlText w:val="%5."/>
      <w:lvlJc w:val="left"/>
      <w:pPr>
        <w:ind w:left="3733" w:hanging="360"/>
      </w:pPr>
    </w:lvl>
    <w:lvl w:ilvl="5" w:tplc="0419001B" w:tentative="1">
      <w:start w:val="1"/>
      <w:numFmt w:val="lowerRoman"/>
      <w:lvlText w:val="%6."/>
      <w:lvlJc w:val="right"/>
      <w:pPr>
        <w:ind w:left="4453" w:hanging="180"/>
      </w:pPr>
    </w:lvl>
    <w:lvl w:ilvl="6" w:tplc="0419000F" w:tentative="1">
      <w:start w:val="1"/>
      <w:numFmt w:val="decimal"/>
      <w:lvlText w:val="%7."/>
      <w:lvlJc w:val="left"/>
      <w:pPr>
        <w:ind w:left="5173" w:hanging="360"/>
      </w:pPr>
    </w:lvl>
    <w:lvl w:ilvl="7" w:tplc="04190019" w:tentative="1">
      <w:start w:val="1"/>
      <w:numFmt w:val="lowerLetter"/>
      <w:lvlText w:val="%8."/>
      <w:lvlJc w:val="left"/>
      <w:pPr>
        <w:ind w:left="5893" w:hanging="360"/>
      </w:pPr>
    </w:lvl>
    <w:lvl w:ilvl="8" w:tplc="0419001B" w:tentative="1">
      <w:start w:val="1"/>
      <w:numFmt w:val="lowerRoman"/>
      <w:lvlText w:val="%9."/>
      <w:lvlJc w:val="right"/>
      <w:pPr>
        <w:ind w:left="6613" w:hanging="180"/>
      </w:pPr>
    </w:lvl>
  </w:abstractNum>
  <w:abstractNum w:abstractNumId="4">
    <w:nsid w:val="61182ACF"/>
    <w:multiLevelType w:val="hybridMultilevel"/>
    <w:tmpl w:val="ABA2D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B7371"/>
    <w:multiLevelType w:val="multilevel"/>
    <w:tmpl w:val="114266CC"/>
    <w:lvl w:ilvl="0">
      <w:start w:val="1"/>
      <w:numFmt w:val="upperRoman"/>
      <w:pStyle w:val="4"/>
      <w:lvlText w:val="%1."/>
      <w:lvlJc w:val="left"/>
      <w:pPr>
        <w:tabs>
          <w:tab w:val="num" w:pos="1965"/>
        </w:tabs>
        <w:ind w:left="1965" w:hanging="11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E6380"/>
    <w:rsid w:val="00007A2A"/>
    <w:rsid w:val="0001209A"/>
    <w:rsid w:val="0001549C"/>
    <w:rsid w:val="00016895"/>
    <w:rsid w:val="00017898"/>
    <w:rsid w:val="00027316"/>
    <w:rsid w:val="00027AFB"/>
    <w:rsid w:val="0005007E"/>
    <w:rsid w:val="00053EE7"/>
    <w:rsid w:val="00056D1F"/>
    <w:rsid w:val="00057DC0"/>
    <w:rsid w:val="00063109"/>
    <w:rsid w:val="0006355F"/>
    <w:rsid w:val="000673C9"/>
    <w:rsid w:val="00073796"/>
    <w:rsid w:val="0007573A"/>
    <w:rsid w:val="00077750"/>
    <w:rsid w:val="00077BA2"/>
    <w:rsid w:val="00083F1C"/>
    <w:rsid w:val="00084189"/>
    <w:rsid w:val="00086803"/>
    <w:rsid w:val="000930CE"/>
    <w:rsid w:val="000A3801"/>
    <w:rsid w:val="000B22A3"/>
    <w:rsid w:val="000B59E2"/>
    <w:rsid w:val="000B6F8D"/>
    <w:rsid w:val="000C526E"/>
    <w:rsid w:val="000C6CBF"/>
    <w:rsid w:val="000D1778"/>
    <w:rsid w:val="000E2B22"/>
    <w:rsid w:val="000E5D12"/>
    <w:rsid w:val="000E6380"/>
    <w:rsid w:val="000F60C4"/>
    <w:rsid w:val="000F719D"/>
    <w:rsid w:val="000F733C"/>
    <w:rsid w:val="001048A2"/>
    <w:rsid w:val="00111939"/>
    <w:rsid w:val="00111AE8"/>
    <w:rsid w:val="001124C6"/>
    <w:rsid w:val="001162DB"/>
    <w:rsid w:val="00123576"/>
    <w:rsid w:val="00153157"/>
    <w:rsid w:val="001531C6"/>
    <w:rsid w:val="00155BAE"/>
    <w:rsid w:val="00167F02"/>
    <w:rsid w:val="00173F3E"/>
    <w:rsid w:val="001755B6"/>
    <w:rsid w:val="00175F85"/>
    <w:rsid w:val="00181BFF"/>
    <w:rsid w:val="00185712"/>
    <w:rsid w:val="00195CB8"/>
    <w:rsid w:val="00197705"/>
    <w:rsid w:val="001A0F2D"/>
    <w:rsid w:val="001A163C"/>
    <w:rsid w:val="001A4443"/>
    <w:rsid w:val="001A7DBD"/>
    <w:rsid w:val="001B692E"/>
    <w:rsid w:val="001C1E6B"/>
    <w:rsid w:val="001D246E"/>
    <w:rsid w:val="001D3EFC"/>
    <w:rsid w:val="00201D73"/>
    <w:rsid w:val="002166F6"/>
    <w:rsid w:val="002204B7"/>
    <w:rsid w:val="002205CC"/>
    <w:rsid w:val="00223CD4"/>
    <w:rsid w:val="00226455"/>
    <w:rsid w:val="002417B9"/>
    <w:rsid w:val="002515F8"/>
    <w:rsid w:val="00251F2C"/>
    <w:rsid w:val="002534C3"/>
    <w:rsid w:val="00264F33"/>
    <w:rsid w:val="00271BDD"/>
    <w:rsid w:val="00291274"/>
    <w:rsid w:val="00296344"/>
    <w:rsid w:val="002A415C"/>
    <w:rsid w:val="002A533C"/>
    <w:rsid w:val="002A6134"/>
    <w:rsid w:val="002B3598"/>
    <w:rsid w:val="002B5F5C"/>
    <w:rsid w:val="002C6C58"/>
    <w:rsid w:val="002D01CA"/>
    <w:rsid w:val="002D1D04"/>
    <w:rsid w:val="002F382C"/>
    <w:rsid w:val="002F3D8D"/>
    <w:rsid w:val="00325754"/>
    <w:rsid w:val="00333B2C"/>
    <w:rsid w:val="0033557C"/>
    <w:rsid w:val="00342191"/>
    <w:rsid w:val="00347AD0"/>
    <w:rsid w:val="00352FE0"/>
    <w:rsid w:val="003606E0"/>
    <w:rsid w:val="0037248A"/>
    <w:rsid w:val="00377C56"/>
    <w:rsid w:val="00380E17"/>
    <w:rsid w:val="00381A44"/>
    <w:rsid w:val="00381D2B"/>
    <w:rsid w:val="00382DD9"/>
    <w:rsid w:val="00390E23"/>
    <w:rsid w:val="00391372"/>
    <w:rsid w:val="003924F5"/>
    <w:rsid w:val="00395A0E"/>
    <w:rsid w:val="003A5C82"/>
    <w:rsid w:val="003B5B6C"/>
    <w:rsid w:val="003C11A1"/>
    <w:rsid w:val="003C617F"/>
    <w:rsid w:val="003C61B2"/>
    <w:rsid w:val="003D4BC4"/>
    <w:rsid w:val="003E1ED7"/>
    <w:rsid w:val="003E65D8"/>
    <w:rsid w:val="003F3E1D"/>
    <w:rsid w:val="0040005A"/>
    <w:rsid w:val="00400632"/>
    <w:rsid w:val="00403447"/>
    <w:rsid w:val="00403482"/>
    <w:rsid w:val="00417BD4"/>
    <w:rsid w:val="00437807"/>
    <w:rsid w:val="00444282"/>
    <w:rsid w:val="00452E76"/>
    <w:rsid w:val="00455BB9"/>
    <w:rsid w:val="004566CF"/>
    <w:rsid w:val="004574BF"/>
    <w:rsid w:val="004656C3"/>
    <w:rsid w:val="00471273"/>
    <w:rsid w:val="00474EAB"/>
    <w:rsid w:val="00475057"/>
    <w:rsid w:val="00475361"/>
    <w:rsid w:val="00480BEE"/>
    <w:rsid w:val="00483202"/>
    <w:rsid w:val="004858C3"/>
    <w:rsid w:val="00493505"/>
    <w:rsid w:val="004A057F"/>
    <w:rsid w:val="004B11F2"/>
    <w:rsid w:val="004C39C3"/>
    <w:rsid w:val="004E22ED"/>
    <w:rsid w:val="004F3195"/>
    <w:rsid w:val="004F4CE1"/>
    <w:rsid w:val="00502C3E"/>
    <w:rsid w:val="00503B1B"/>
    <w:rsid w:val="005115D7"/>
    <w:rsid w:val="00522264"/>
    <w:rsid w:val="00527C43"/>
    <w:rsid w:val="0053100F"/>
    <w:rsid w:val="00546028"/>
    <w:rsid w:val="00555942"/>
    <w:rsid w:val="0056084E"/>
    <w:rsid w:val="0058044A"/>
    <w:rsid w:val="005816C5"/>
    <w:rsid w:val="005870E7"/>
    <w:rsid w:val="005A3113"/>
    <w:rsid w:val="005A7DE6"/>
    <w:rsid w:val="005C3E27"/>
    <w:rsid w:val="005C5B6C"/>
    <w:rsid w:val="005D0BB1"/>
    <w:rsid w:val="005E3484"/>
    <w:rsid w:val="005F0512"/>
    <w:rsid w:val="006061E9"/>
    <w:rsid w:val="00614124"/>
    <w:rsid w:val="0063001A"/>
    <w:rsid w:val="00632094"/>
    <w:rsid w:val="00641194"/>
    <w:rsid w:val="006544D7"/>
    <w:rsid w:val="0066237A"/>
    <w:rsid w:val="00670662"/>
    <w:rsid w:val="006830A7"/>
    <w:rsid w:val="006920EB"/>
    <w:rsid w:val="006A1702"/>
    <w:rsid w:val="006A696C"/>
    <w:rsid w:val="006B0227"/>
    <w:rsid w:val="006B3109"/>
    <w:rsid w:val="006B5243"/>
    <w:rsid w:val="006B7C8F"/>
    <w:rsid w:val="006D01E5"/>
    <w:rsid w:val="006D0997"/>
    <w:rsid w:val="006D5FB8"/>
    <w:rsid w:val="006E0A16"/>
    <w:rsid w:val="006E3ECD"/>
    <w:rsid w:val="006F51D7"/>
    <w:rsid w:val="006F5DEA"/>
    <w:rsid w:val="006F78A0"/>
    <w:rsid w:val="007021F7"/>
    <w:rsid w:val="0071454B"/>
    <w:rsid w:val="00725E9B"/>
    <w:rsid w:val="00730FB2"/>
    <w:rsid w:val="007368F7"/>
    <w:rsid w:val="0074325B"/>
    <w:rsid w:val="00751C98"/>
    <w:rsid w:val="007531BB"/>
    <w:rsid w:val="00754FD6"/>
    <w:rsid w:val="00756201"/>
    <w:rsid w:val="00764DEE"/>
    <w:rsid w:val="007653CB"/>
    <w:rsid w:val="007735E1"/>
    <w:rsid w:val="00782BB1"/>
    <w:rsid w:val="007852D4"/>
    <w:rsid w:val="00787C42"/>
    <w:rsid w:val="007931A0"/>
    <w:rsid w:val="007A0630"/>
    <w:rsid w:val="007A0764"/>
    <w:rsid w:val="007C3203"/>
    <w:rsid w:val="007C376F"/>
    <w:rsid w:val="007D454A"/>
    <w:rsid w:val="007E637C"/>
    <w:rsid w:val="007F445F"/>
    <w:rsid w:val="007F4F8E"/>
    <w:rsid w:val="007F5DEA"/>
    <w:rsid w:val="00802118"/>
    <w:rsid w:val="00805CF9"/>
    <w:rsid w:val="008151B5"/>
    <w:rsid w:val="00816C73"/>
    <w:rsid w:val="008303D9"/>
    <w:rsid w:val="00834580"/>
    <w:rsid w:val="00835528"/>
    <w:rsid w:val="008376EF"/>
    <w:rsid w:val="00855456"/>
    <w:rsid w:val="008718FD"/>
    <w:rsid w:val="00872CE1"/>
    <w:rsid w:val="00875F4B"/>
    <w:rsid w:val="00876F6A"/>
    <w:rsid w:val="00885E40"/>
    <w:rsid w:val="0089105F"/>
    <w:rsid w:val="008A25A7"/>
    <w:rsid w:val="008A37EA"/>
    <w:rsid w:val="008B2FB3"/>
    <w:rsid w:val="008B3702"/>
    <w:rsid w:val="008C2058"/>
    <w:rsid w:val="008C4914"/>
    <w:rsid w:val="008C5B28"/>
    <w:rsid w:val="008C71ED"/>
    <w:rsid w:val="008D2E46"/>
    <w:rsid w:val="008D6EF7"/>
    <w:rsid w:val="008E296B"/>
    <w:rsid w:val="008E445A"/>
    <w:rsid w:val="008E6346"/>
    <w:rsid w:val="008E7FEB"/>
    <w:rsid w:val="008F7852"/>
    <w:rsid w:val="009004C9"/>
    <w:rsid w:val="00922228"/>
    <w:rsid w:val="009248DB"/>
    <w:rsid w:val="00937E20"/>
    <w:rsid w:val="00944953"/>
    <w:rsid w:val="00953B21"/>
    <w:rsid w:val="00955AB0"/>
    <w:rsid w:val="00956BCF"/>
    <w:rsid w:val="009571C3"/>
    <w:rsid w:val="00984289"/>
    <w:rsid w:val="00997BEE"/>
    <w:rsid w:val="009A0680"/>
    <w:rsid w:val="009A0FF0"/>
    <w:rsid w:val="009D52FD"/>
    <w:rsid w:val="009D6BFB"/>
    <w:rsid w:val="009E36BE"/>
    <w:rsid w:val="009E477A"/>
    <w:rsid w:val="009E604C"/>
    <w:rsid w:val="009F19ED"/>
    <w:rsid w:val="00A03484"/>
    <w:rsid w:val="00A072BE"/>
    <w:rsid w:val="00A1558B"/>
    <w:rsid w:val="00A15B32"/>
    <w:rsid w:val="00A30E59"/>
    <w:rsid w:val="00A32D6D"/>
    <w:rsid w:val="00A421DD"/>
    <w:rsid w:val="00A43C38"/>
    <w:rsid w:val="00A5214C"/>
    <w:rsid w:val="00A53AEB"/>
    <w:rsid w:val="00A56B3A"/>
    <w:rsid w:val="00A60F31"/>
    <w:rsid w:val="00A62F61"/>
    <w:rsid w:val="00A70845"/>
    <w:rsid w:val="00A70F3E"/>
    <w:rsid w:val="00A8020C"/>
    <w:rsid w:val="00A82B11"/>
    <w:rsid w:val="00A92641"/>
    <w:rsid w:val="00A94B23"/>
    <w:rsid w:val="00A9670F"/>
    <w:rsid w:val="00AA0152"/>
    <w:rsid w:val="00AA73D7"/>
    <w:rsid w:val="00AB4CE0"/>
    <w:rsid w:val="00AB52B3"/>
    <w:rsid w:val="00AB5C79"/>
    <w:rsid w:val="00AC6A1F"/>
    <w:rsid w:val="00AC7148"/>
    <w:rsid w:val="00AE4DED"/>
    <w:rsid w:val="00AE5AFF"/>
    <w:rsid w:val="00AE7C7C"/>
    <w:rsid w:val="00AF2C32"/>
    <w:rsid w:val="00AF43D5"/>
    <w:rsid w:val="00AF7B5D"/>
    <w:rsid w:val="00B039A3"/>
    <w:rsid w:val="00B04906"/>
    <w:rsid w:val="00B10740"/>
    <w:rsid w:val="00B1531D"/>
    <w:rsid w:val="00B15D29"/>
    <w:rsid w:val="00B24A73"/>
    <w:rsid w:val="00B26F99"/>
    <w:rsid w:val="00B27BFD"/>
    <w:rsid w:val="00B46E9B"/>
    <w:rsid w:val="00B50E6F"/>
    <w:rsid w:val="00B72F95"/>
    <w:rsid w:val="00B843E4"/>
    <w:rsid w:val="00B85CFA"/>
    <w:rsid w:val="00B957F1"/>
    <w:rsid w:val="00B97A34"/>
    <w:rsid w:val="00BA0AAF"/>
    <w:rsid w:val="00BA203D"/>
    <w:rsid w:val="00BA2583"/>
    <w:rsid w:val="00BA2C60"/>
    <w:rsid w:val="00BA4C76"/>
    <w:rsid w:val="00BA551A"/>
    <w:rsid w:val="00BD0B33"/>
    <w:rsid w:val="00BD6447"/>
    <w:rsid w:val="00BE59AE"/>
    <w:rsid w:val="00BF4C0F"/>
    <w:rsid w:val="00C1690E"/>
    <w:rsid w:val="00C201F3"/>
    <w:rsid w:val="00C2760E"/>
    <w:rsid w:val="00C27B9A"/>
    <w:rsid w:val="00C27D6E"/>
    <w:rsid w:val="00C325E0"/>
    <w:rsid w:val="00C352C2"/>
    <w:rsid w:val="00C4389A"/>
    <w:rsid w:val="00C45893"/>
    <w:rsid w:val="00C5040B"/>
    <w:rsid w:val="00C52A76"/>
    <w:rsid w:val="00C55341"/>
    <w:rsid w:val="00C5724E"/>
    <w:rsid w:val="00C57811"/>
    <w:rsid w:val="00C645DD"/>
    <w:rsid w:val="00C71091"/>
    <w:rsid w:val="00C74250"/>
    <w:rsid w:val="00C76104"/>
    <w:rsid w:val="00C7787D"/>
    <w:rsid w:val="00C82275"/>
    <w:rsid w:val="00C83F84"/>
    <w:rsid w:val="00C8651F"/>
    <w:rsid w:val="00C9252C"/>
    <w:rsid w:val="00C94F1A"/>
    <w:rsid w:val="00CA0457"/>
    <w:rsid w:val="00CA65F0"/>
    <w:rsid w:val="00CA7A09"/>
    <w:rsid w:val="00CA7C08"/>
    <w:rsid w:val="00CA7D0D"/>
    <w:rsid w:val="00CB0DE1"/>
    <w:rsid w:val="00CE40EE"/>
    <w:rsid w:val="00CE4E70"/>
    <w:rsid w:val="00CE5F7F"/>
    <w:rsid w:val="00CF265E"/>
    <w:rsid w:val="00D0189F"/>
    <w:rsid w:val="00D04360"/>
    <w:rsid w:val="00D05628"/>
    <w:rsid w:val="00D05C4D"/>
    <w:rsid w:val="00D068CA"/>
    <w:rsid w:val="00D070AA"/>
    <w:rsid w:val="00D14996"/>
    <w:rsid w:val="00D17762"/>
    <w:rsid w:val="00D20D63"/>
    <w:rsid w:val="00D3086C"/>
    <w:rsid w:val="00D352FB"/>
    <w:rsid w:val="00D402E9"/>
    <w:rsid w:val="00D43E85"/>
    <w:rsid w:val="00D46209"/>
    <w:rsid w:val="00D47027"/>
    <w:rsid w:val="00D64846"/>
    <w:rsid w:val="00D6615F"/>
    <w:rsid w:val="00D7178C"/>
    <w:rsid w:val="00D72C66"/>
    <w:rsid w:val="00D76677"/>
    <w:rsid w:val="00D82D35"/>
    <w:rsid w:val="00D839DA"/>
    <w:rsid w:val="00D87897"/>
    <w:rsid w:val="00DA0D23"/>
    <w:rsid w:val="00DA5AF1"/>
    <w:rsid w:val="00DA716F"/>
    <w:rsid w:val="00DB16D9"/>
    <w:rsid w:val="00DB7F03"/>
    <w:rsid w:val="00DC61A0"/>
    <w:rsid w:val="00DC65C8"/>
    <w:rsid w:val="00DD0F15"/>
    <w:rsid w:val="00DD287F"/>
    <w:rsid w:val="00DD5E0B"/>
    <w:rsid w:val="00DD700D"/>
    <w:rsid w:val="00DE0F54"/>
    <w:rsid w:val="00DE4114"/>
    <w:rsid w:val="00DE6FCA"/>
    <w:rsid w:val="00DF08A6"/>
    <w:rsid w:val="00DF66B4"/>
    <w:rsid w:val="00E11829"/>
    <w:rsid w:val="00E1562D"/>
    <w:rsid w:val="00E246B8"/>
    <w:rsid w:val="00E2538D"/>
    <w:rsid w:val="00E46E45"/>
    <w:rsid w:val="00E53F85"/>
    <w:rsid w:val="00E6086D"/>
    <w:rsid w:val="00E62321"/>
    <w:rsid w:val="00E646BF"/>
    <w:rsid w:val="00E807A1"/>
    <w:rsid w:val="00E80A03"/>
    <w:rsid w:val="00E84A81"/>
    <w:rsid w:val="00E85397"/>
    <w:rsid w:val="00E878FA"/>
    <w:rsid w:val="00EA02F6"/>
    <w:rsid w:val="00EA174C"/>
    <w:rsid w:val="00EB2D13"/>
    <w:rsid w:val="00EB4CB9"/>
    <w:rsid w:val="00EB7BE2"/>
    <w:rsid w:val="00EC63AA"/>
    <w:rsid w:val="00ED0DC3"/>
    <w:rsid w:val="00ED28C3"/>
    <w:rsid w:val="00ED6764"/>
    <w:rsid w:val="00EE6041"/>
    <w:rsid w:val="00EE6D8B"/>
    <w:rsid w:val="00EF43CD"/>
    <w:rsid w:val="00EF6C96"/>
    <w:rsid w:val="00F11943"/>
    <w:rsid w:val="00F16A18"/>
    <w:rsid w:val="00F302E9"/>
    <w:rsid w:val="00F31F15"/>
    <w:rsid w:val="00F3352E"/>
    <w:rsid w:val="00F362D6"/>
    <w:rsid w:val="00F402FB"/>
    <w:rsid w:val="00F45CFC"/>
    <w:rsid w:val="00F46E49"/>
    <w:rsid w:val="00F47F01"/>
    <w:rsid w:val="00F5013B"/>
    <w:rsid w:val="00F610DC"/>
    <w:rsid w:val="00F6276E"/>
    <w:rsid w:val="00F65B9D"/>
    <w:rsid w:val="00F72328"/>
    <w:rsid w:val="00F742F4"/>
    <w:rsid w:val="00F76AD7"/>
    <w:rsid w:val="00F84317"/>
    <w:rsid w:val="00F849E5"/>
    <w:rsid w:val="00F8742F"/>
    <w:rsid w:val="00F90D46"/>
    <w:rsid w:val="00F9139D"/>
    <w:rsid w:val="00FA433D"/>
    <w:rsid w:val="00FA5ADA"/>
    <w:rsid w:val="00FC115E"/>
    <w:rsid w:val="00FC3A70"/>
    <w:rsid w:val="00FC75BA"/>
    <w:rsid w:val="00FD0AAC"/>
    <w:rsid w:val="00FE3515"/>
    <w:rsid w:val="00FE74D4"/>
    <w:rsid w:val="00FF3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C58"/>
  </w:style>
  <w:style w:type="paragraph" w:styleId="1">
    <w:name w:val="heading 1"/>
    <w:basedOn w:val="a"/>
    <w:next w:val="a"/>
    <w:link w:val="10"/>
    <w:uiPriority w:val="9"/>
    <w:qFormat/>
    <w:rsid w:val="00DD5E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0F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303D9"/>
    <w:pPr>
      <w:keepNext/>
      <w:tabs>
        <w:tab w:val="num" w:pos="0"/>
      </w:tabs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4"/>
    </w:rPr>
  </w:style>
  <w:style w:type="paragraph" w:styleId="4">
    <w:name w:val="heading 4"/>
    <w:basedOn w:val="a"/>
    <w:next w:val="a"/>
    <w:link w:val="40"/>
    <w:qFormat/>
    <w:rsid w:val="008303D9"/>
    <w:pPr>
      <w:keepNext/>
      <w:numPr>
        <w:numId w:val="4"/>
      </w:numPr>
      <w:tabs>
        <w:tab w:val="num" w:pos="0"/>
      </w:tabs>
      <w:spacing w:after="0" w:line="240" w:lineRule="auto"/>
      <w:ind w:left="0" w:firstLine="0"/>
      <w:jc w:val="center"/>
      <w:outlineLvl w:val="3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380"/>
    <w:pPr>
      <w:ind w:left="720"/>
      <w:contextualSpacing/>
    </w:pPr>
  </w:style>
  <w:style w:type="table" w:styleId="a4">
    <w:name w:val="Table Grid"/>
    <w:basedOn w:val="a1"/>
    <w:uiPriority w:val="59"/>
    <w:rsid w:val="00EE60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A7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20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04B7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rsid w:val="00BE5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8303D9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40">
    <w:name w:val="Заголовок 4 Знак"/>
    <w:basedOn w:val="a0"/>
    <w:link w:val="4"/>
    <w:rsid w:val="008303D9"/>
    <w:rPr>
      <w:rFonts w:ascii="Times New Roman" w:eastAsia="Times New Roman" w:hAnsi="Times New Roman" w:cs="Times New Roman"/>
      <w:b/>
      <w:sz w:val="28"/>
      <w:szCs w:val="24"/>
    </w:rPr>
  </w:style>
  <w:style w:type="paragraph" w:styleId="a7">
    <w:name w:val="footer"/>
    <w:basedOn w:val="a"/>
    <w:link w:val="a8"/>
    <w:semiHidden/>
    <w:rsid w:val="008303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semiHidden/>
    <w:rsid w:val="008303D9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rsid w:val="008303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qFormat/>
    <w:rsid w:val="00073796"/>
    <w:pPr>
      <w:widowControl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qFormat/>
    <w:rsid w:val="00073796"/>
    <w:pPr>
      <w:widowControl w:val="0"/>
      <w:spacing w:after="0" w:line="240" w:lineRule="auto"/>
    </w:pPr>
    <w:rPr>
      <w:rFonts w:ascii="Courier New" w:eastAsia="Times New Roman" w:hAnsi="Courier New" w:cs="Courier New"/>
      <w:szCs w:val="20"/>
    </w:rPr>
  </w:style>
  <w:style w:type="character" w:styleId="a9">
    <w:name w:val="Hyperlink"/>
    <w:rsid w:val="00073796"/>
    <w:rPr>
      <w:color w:val="0563C1"/>
      <w:u w:val="single"/>
    </w:rPr>
  </w:style>
  <w:style w:type="paragraph" w:styleId="aa">
    <w:name w:val="header"/>
    <w:basedOn w:val="a"/>
    <w:link w:val="ab"/>
    <w:uiPriority w:val="99"/>
    <w:unhideWhenUsed/>
    <w:rsid w:val="00C35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352C2"/>
  </w:style>
  <w:style w:type="paragraph" w:styleId="ac">
    <w:name w:val="No Spacing"/>
    <w:uiPriority w:val="1"/>
    <w:qFormat/>
    <w:rsid w:val="00B15D2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D5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A0F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ri.eias.ru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ri.eias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ru.wikipedia.org/wiki/%D0%AD%D0%BD%D0%B5%D1%80%D0%B3%D0%BE%D1%81%D0%B1%D0%B5%D1%80%D0%B5%D0%B6%D0%B5%D0%BD%D0%B8%D0%B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ri.eia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60BD4F-42DC-42B5-A92D-35337569F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105</Pages>
  <Words>22829</Words>
  <Characters>130128</Characters>
  <Application>Microsoft Office Word</Application>
  <DocSecurity>0</DocSecurity>
  <Lines>1084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2025-03-12T07:35:00Z</cp:lastPrinted>
  <dcterms:created xsi:type="dcterms:W3CDTF">2025-04-04T06:56:00Z</dcterms:created>
  <dcterms:modified xsi:type="dcterms:W3CDTF">2025-04-04T06:56:00Z</dcterms:modified>
</cp:coreProperties>
</file>