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DC" w:rsidRPr="00621495" w:rsidRDefault="00D64ADC" w:rsidP="00D64ADC">
      <w:pPr>
        <w:jc w:val="center"/>
        <w:rPr>
          <w:rFonts w:ascii="PT Astra Serif" w:hAnsi="PT Astra Serif"/>
          <w:sz w:val="28"/>
          <w:szCs w:val="28"/>
        </w:rPr>
      </w:pPr>
      <w:r w:rsidRPr="00621495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16CEF754" wp14:editId="1CF315ED">
            <wp:extent cx="906145" cy="842645"/>
            <wp:effectExtent l="19050" t="0" r="8255" b="0"/>
            <wp:docPr id="3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ADC" w:rsidRPr="00621495" w:rsidRDefault="00D64ADC" w:rsidP="00D64ADC">
      <w:pPr>
        <w:jc w:val="center"/>
        <w:rPr>
          <w:rFonts w:ascii="PT Astra Serif" w:hAnsi="PT Astra Serif"/>
          <w:b/>
          <w:sz w:val="28"/>
          <w:szCs w:val="28"/>
        </w:rPr>
      </w:pPr>
      <w:r w:rsidRPr="00621495">
        <w:rPr>
          <w:rFonts w:ascii="PT Astra Serif" w:hAnsi="PT Astra Serif"/>
          <w:b/>
          <w:sz w:val="28"/>
          <w:szCs w:val="28"/>
        </w:rPr>
        <w:t>МУНИЦИПАЛЬНОЕ СОБРАНИЕ</w:t>
      </w:r>
    </w:p>
    <w:p w:rsidR="00D64ADC" w:rsidRPr="00621495" w:rsidRDefault="00D64ADC" w:rsidP="00D64ADC">
      <w:pPr>
        <w:jc w:val="center"/>
        <w:rPr>
          <w:rFonts w:ascii="PT Astra Serif" w:hAnsi="PT Astra Serif"/>
          <w:b/>
          <w:sz w:val="28"/>
          <w:szCs w:val="28"/>
        </w:rPr>
      </w:pPr>
      <w:r w:rsidRPr="00621495">
        <w:rPr>
          <w:rFonts w:ascii="PT Astra Serif" w:hAnsi="PT Astra Serif"/>
          <w:b/>
          <w:sz w:val="28"/>
          <w:szCs w:val="28"/>
        </w:rPr>
        <w:t>АЛЕКСАНДРОВО-ГАЙСКОГО МУНИЦИПАЛЬНОГО РАЙОНА</w:t>
      </w:r>
    </w:p>
    <w:p w:rsidR="00D64ADC" w:rsidRPr="00621495" w:rsidRDefault="00D64ADC" w:rsidP="00D64ADC">
      <w:pPr>
        <w:jc w:val="center"/>
        <w:rPr>
          <w:rFonts w:ascii="PT Astra Serif" w:hAnsi="PT Astra Serif"/>
          <w:sz w:val="28"/>
          <w:szCs w:val="28"/>
        </w:rPr>
      </w:pPr>
      <w:r w:rsidRPr="00621495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64ADC" w:rsidRPr="00621495" w:rsidRDefault="00D64ADC" w:rsidP="00D64ADC">
      <w:pPr>
        <w:rPr>
          <w:rFonts w:ascii="PT Astra Serif" w:hAnsi="PT Astra Serif"/>
          <w:sz w:val="28"/>
          <w:szCs w:val="28"/>
        </w:rPr>
      </w:pPr>
      <w:r w:rsidRPr="00621495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CF8B8" wp14:editId="04FE7999">
                <wp:simplePos x="0" y="0"/>
                <wp:positionH relativeFrom="column">
                  <wp:posOffset>-342900</wp:posOffset>
                </wp:positionH>
                <wp:positionV relativeFrom="paragraph">
                  <wp:posOffset>46990</wp:posOffset>
                </wp:positionV>
                <wp:extent cx="65151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A42D0C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D64ADC" w:rsidRPr="00621495" w:rsidRDefault="00D64ADC" w:rsidP="00D64ADC">
      <w:pPr>
        <w:jc w:val="center"/>
        <w:rPr>
          <w:rFonts w:ascii="PT Astra Serif" w:hAnsi="PT Astra Serif"/>
          <w:b/>
          <w:sz w:val="28"/>
          <w:szCs w:val="28"/>
        </w:rPr>
      </w:pPr>
      <w:r w:rsidRPr="00621495">
        <w:rPr>
          <w:rFonts w:ascii="PT Astra Serif" w:hAnsi="PT Astra Serif"/>
          <w:b/>
          <w:sz w:val="28"/>
          <w:szCs w:val="28"/>
        </w:rPr>
        <w:t>РЕШЕНИЕ</w:t>
      </w:r>
    </w:p>
    <w:p w:rsidR="00D64ADC" w:rsidRPr="00621495" w:rsidRDefault="00D64ADC" w:rsidP="00D64ADC">
      <w:pPr>
        <w:jc w:val="center"/>
        <w:rPr>
          <w:rFonts w:ascii="PT Astra Serif" w:hAnsi="PT Astra Serif"/>
          <w:b/>
          <w:sz w:val="28"/>
          <w:szCs w:val="28"/>
        </w:rPr>
      </w:pPr>
    </w:p>
    <w:p w:rsidR="00D64ADC" w:rsidRPr="00621495" w:rsidRDefault="00D64ADC" w:rsidP="00D64ADC">
      <w:pPr>
        <w:jc w:val="center"/>
        <w:rPr>
          <w:rFonts w:ascii="PT Astra Serif" w:hAnsi="PT Astra Serif"/>
          <w:b/>
          <w:sz w:val="28"/>
          <w:szCs w:val="28"/>
        </w:rPr>
      </w:pPr>
    </w:p>
    <w:p w:rsidR="00F34108" w:rsidRPr="00621495" w:rsidRDefault="00D64ADC" w:rsidP="00D64ADC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621495">
        <w:rPr>
          <w:rFonts w:ascii="PT Astra Serif" w:hAnsi="PT Astra Serif"/>
          <w:b/>
          <w:bCs/>
          <w:sz w:val="28"/>
          <w:szCs w:val="28"/>
        </w:rPr>
        <w:t>от «</w:t>
      </w:r>
      <w:r w:rsidR="00621495">
        <w:rPr>
          <w:rFonts w:ascii="PT Astra Serif" w:hAnsi="PT Astra Serif"/>
          <w:b/>
          <w:bCs/>
          <w:sz w:val="28"/>
          <w:szCs w:val="28"/>
        </w:rPr>
        <w:t>23</w:t>
      </w:r>
      <w:r w:rsidR="00F34108" w:rsidRPr="00621495">
        <w:rPr>
          <w:rFonts w:ascii="PT Astra Serif" w:hAnsi="PT Astra Serif"/>
          <w:b/>
          <w:bCs/>
          <w:sz w:val="28"/>
          <w:szCs w:val="28"/>
        </w:rPr>
        <w:t>» августа 2024</w:t>
      </w:r>
      <w:r w:rsidRPr="00621495">
        <w:rPr>
          <w:rFonts w:ascii="PT Astra Serif" w:hAnsi="PT Astra Serif"/>
          <w:b/>
          <w:bCs/>
          <w:sz w:val="28"/>
          <w:szCs w:val="28"/>
        </w:rPr>
        <w:t xml:space="preserve"> г.</w:t>
      </w:r>
      <w:r w:rsidR="00621495">
        <w:rPr>
          <w:rFonts w:ascii="PT Astra Serif" w:hAnsi="PT Astra Serif"/>
          <w:b/>
          <w:bCs/>
          <w:sz w:val="28"/>
          <w:szCs w:val="28"/>
        </w:rPr>
        <w:t xml:space="preserve"> №196</w:t>
      </w:r>
      <w:bookmarkStart w:id="0" w:name="_GoBack"/>
      <w:bookmarkEnd w:id="0"/>
    </w:p>
    <w:p w:rsidR="00F34108" w:rsidRPr="00621495" w:rsidRDefault="00F34108" w:rsidP="00D64ADC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F34108" w:rsidRPr="00621495" w:rsidRDefault="00F34108" w:rsidP="00D64ADC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D64ADC" w:rsidRPr="00621495" w:rsidRDefault="00D64ADC" w:rsidP="00F3410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21495">
        <w:rPr>
          <w:rFonts w:ascii="PT Astra Serif" w:hAnsi="PT Astra Serif"/>
          <w:sz w:val="28"/>
          <w:szCs w:val="28"/>
        </w:rPr>
        <w:t>. Александров-Гай</w:t>
      </w:r>
    </w:p>
    <w:p w:rsidR="00D64ADC" w:rsidRPr="00621495" w:rsidRDefault="00D64ADC" w:rsidP="00D64ADC">
      <w:pPr>
        <w:pStyle w:val="a3"/>
        <w:tabs>
          <w:tab w:val="left" w:pos="1108"/>
          <w:tab w:val="left" w:pos="2217"/>
        </w:tabs>
        <w:spacing w:before="1" w:line="310" w:lineRule="exact"/>
        <w:ind w:left="146"/>
        <w:jc w:val="right"/>
        <w:rPr>
          <w:rFonts w:ascii="PT Astra Serif" w:hAnsi="PT Astra Serif"/>
          <w:sz w:val="28"/>
          <w:szCs w:val="28"/>
        </w:rPr>
      </w:pPr>
    </w:p>
    <w:p w:rsidR="00D64ADC" w:rsidRPr="00621495" w:rsidRDefault="00D64ADC" w:rsidP="00D64ADC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  <w:r w:rsidRPr="00621495">
        <w:rPr>
          <w:rFonts w:ascii="PT Astra Serif" w:hAnsi="PT Astra Serif"/>
          <w:b/>
          <w:sz w:val="28"/>
          <w:szCs w:val="28"/>
        </w:rPr>
        <w:t xml:space="preserve">О принятии к рассмотрению изменений в Устав </w:t>
      </w:r>
      <w:proofErr w:type="spellStart"/>
      <w:r w:rsidRPr="00621495">
        <w:rPr>
          <w:rFonts w:ascii="PT Astra Serif" w:hAnsi="PT Astra Serif"/>
          <w:b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/>
          <w:b/>
          <w:sz w:val="28"/>
          <w:szCs w:val="28"/>
        </w:rPr>
        <w:t>-Гайского муниципального района Саратовской области</w:t>
      </w:r>
    </w:p>
    <w:p w:rsidR="00D64ADC" w:rsidRPr="00621495" w:rsidRDefault="00D64ADC" w:rsidP="00D64ADC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</w:p>
    <w:p w:rsidR="00D64ADC" w:rsidRPr="00621495" w:rsidRDefault="00D64ADC" w:rsidP="00D64ADC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  <w:r w:rsidRPr="00621495">
        <w:rPr>
          <w:rFonts w:ascii="PT Astra Serif" w:hAnsi="PT Astra Serif"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</w:t>
      </w:r>
      <w:r w:rsidR="00F34108" w:rsidRPr="00621495">
        <w:rPr>
          <w:rFonts w:ascii="PT Astra Serif" w:hAnsi="PT Astra Serif"/>
          <w:sz w:val="28"/>
          <w:szCs w:val="28"/>
        </w:rPr>
        <w:t xml:space="preserve">ст.24 </w:t>
      </w:r>
      <w:r w:rsidRPr="00621495">
        <w:rPr>
          <w:rFonts w:ascii="PT Astra Serif" w:hAnsi="PT Astra Serif"/>
          <w:sz w:val="28"/>
          <w:szCs w:val="28"/>
        </w:rPr>
        <w:t xml:space="preserve">Устава </w:t>
      </w:r>
      <w:proofErr w:type="spellStart"/>
      <w:r w:rsidRPr="00621495">
        <w:rPr>
          <w:rFonts w:ascii="PT Astra Serif" w:hAnsi="PT Astra Serif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/>
          <w:sz w:val="28"/>
          <w:szCs w:val="28"/>
        </w:rPr>
        <w:t xml:space="preserve">-Гайского муниципального района Саратовской области, Муниципальное Собрание </w:t>
      </w:r>
      <w:proofErr w:type="spellStart"/>
      <w:r w:rsidRPr="00621495">
        <w:rPr>
          <w:rFonts w:ascii="PT Astra Serif" w:hAnsi="PT Astra Serif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/>
          <w:sz w:val="28"/>
          <w:szCs w:val="28"/>
        </w:rPr>
        <w:t>-Гайского муниципального района Саратовской области:</w:t>
      </w:r>
    </w:p>
    <w:p w:rsidR="00D64ADC" w:rsidRPr="00621495" w:rsidRDefault="00D64ADC" w:rsidP="00D64ADC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</w:p>
    <w:p w:rsidR="00D64ADC" w:rsidRPr="00621495" w:rsidRDefault="00D64ADC" w:rsidP="00D64ADC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  <w:r w:rsidRPr="00621495">
        <w:rPr>
          <w:rFonts w:ascii="PT Astra Serif" w:hAnsi="PT Astra Serif"/>
          <w:b/>
          <w:sz w:val="28"/>
          <w:szCs w:val="28"/>
        </w:rPr>
        <w:t>РЕШИЛО:</w:t>
      </w:r>
    </w:p>
    <w:p w:rsidR="00D64ADC" w:rsidRPr="00621495" w:rsidRDefault="00D64ADC" w:rsidP="00D64ADC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</w:p>
    <w:p w:rsidR="00D64ADC" w:rsidRPr="00621495" w:rsidRDefault="00D64ADC" w:rsidP="00D64ADC">
      <w:pPr>
        <w:pStyle w:val="a5"/>
        <w:numPr>
          <w:ilvl w:val="0"/>
          <w:numId w:val="1"/>
        </w:numPr>
        <w:tabs>
          <w:tab w:val="left" w:pos="1034"/>
        </w:tabs>
        <w:spacing w:line="235" w:lineRule="auto"/>
        <w:ind w:right="124" w:firstLine="546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353524" w:rsidRPr="00621495">
        <w:rPr>
          <w:rFonts w:ascii="PT Astra Serif" w:hAnsi="PT Astra Serif" w:cs="Times New Roman"/>
          <w:sz w:val="28"/>
          <w:szCs w:val="28"/>
        </w:rPr>
        <w:t xml:space="preserve">в Устав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 xml:space="preserve">-Гайского муниципального района Саратовской области принятый решением Муниципального Собрания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>-Гайского муниципального района Саратовской области № 242 от 31.07.2015 (далее – Устав), следующие изменения: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674" w:right="124" w:firstLine="0"/>
        <w:rPr>
          <w:rFonts w:ascii="PT Astra Serif" w:hAnsi="PT Astra Serif" w:cs="Times New Roman"/>
          <w:sz w:val="28"/>
          <w:szCs w:val="28"/>
        </w:rPr>
      </w:pPr>
    </w:p>
    <w:p w:rsidR="00D64ADC" w:rsidRPr="00621495" w:rsidRDefault="00D64ADC" w:rsidP="00D64AD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1)</w:t>
      </w:r>
      <w:r w:rsidR="00957BDE" w:rsidRPr="00621495">
        <w:rPr>
          <w:rFonts w:ascii="PT Astra Serif" w:hAnsi="PT Astra Serif" w:cs="Times New Roman"/>
          <w:sz w:val="28"/>
          <w:szCs w:val="28"/>
        </w:rPr>
        <w:t xml:space="preserve"> </w:t>
      </w:r>
      <w:r w:rsidR="00957BDE" w:rsidRPr="00621495">
        <w:rPr>
          <w:rFonts w:ascii="PT Astra Serif" w:hAnsi="PT Astra Serif" w:cs="Times New Roman"/>
          <w:b/>
          <w:sz w:val="28"/>
          <w:szCs w:val="28"/>
        </w:rPr>
        <w:t>пункт 33 части 1 статьи 5 Устава</w:t>
      </w:r>
      <w:r w:rsidR="00957BDE" w:rsidRPr="00621495">
        <w:rPr>
          <w:rFonts w:ascii="PT Astra Serif" w:hAnsi="PT Astra Serif" w:cs="Times New Roman"/>
          <w:sz w:val="28"/>
          <w:szCs w:val="28"/>
        </w:rPr>
        <w:t xml:space="preserve"> после слов «… береговым полосам» дополнить словами:</w:t>
      </w:r>
    </w:p>
    <w:p w:rsidR="00957BDE" w:rsidRPr="00621495" w:rsidRDefault="00957BDE" w:rsidP="00D64AD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«, а также правил использования водных объектов для рекреационных целей</w:t>
      </w:r>
      <w:proofErr w:type="gramStart"/>
      <w:r w:rsidR="00353524" w:rsidRPr="00621495">
        <w:rPr>
          <w:rFonts w:ascii="PT Astra Serif" w:hAnsi="PT Astra Serif" w:cs="Times New Roman"/>
          <w:sz w:val="28"/>
          <w:szCs w:val="28"/>
        </w:rPr>
        <w:t>;</w:t>
      </w:r>
      <w:r w:rsidRPr="00621495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Pr="00621495">
        <w:rPr>
          <w:rFonts w:ascii="PT Astra Serif" w:hAnsi="PT Astra Serif" w:cs="Times New Roman"/>
          <w:sz w:val="28"/>
          <w:szCs w:val="28"/>
        </w:rPr>
        <w:t>;</w:t>
      </w:r>
    </w:p>
    <w:p w:rsidR="00496B23" w:rsidRPr="00621495" w:rsidRDefault="00496B23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2) дополнить статью 5 Устава частью 2.1 следующего содержания:</w:t>
      </w:r>
    </w:p>
    <w:p w:rsidR="00496B23" w:rsidRPr="00621495" w:rsidRDefault="00496B23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</w:p>
    <w:p w:rsidR="00496B23" w:rsidRPr="00621495" w:rsidRDefault="00822A76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«2.1. </w:t>
      </w:r>
      <w:r w:rsidR="00496B23" w:rsidRPr="00621495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proofErr w:type="spellStart"/>
      <w:r w:rsidR="00496B23"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="00496B23" w:rsidRPr="00621495">
        <w:rPr>
          <w:rFonts w:ascii="PT Astra Serif" w:hAnsi="PT Astra Serif" w:cs="Times New Roman"/>
          <w:sz w:val="28"/>
          <w:szCs w:val="28"/>
        </w:rPr>
        <w:t xml:space="preserve">-Гайского муниципального района Саратовской области осуществляет полномочия администрации </w:t>
      </w:r>
      <w:proofErr w:type="spellStart"/>
      <w:r w:rsidR="00496B23"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="00496B23" w:rsidRPr="00621495">
        <w:rPr>
          <w:rFonts w:ascii="PT Astra Serif" w:hAnsi="PT Astra Serif" w:cs="Times New Roman"/>
          <w:sz w:val="28"/>
          <w:szCs w:val="28"/>
        </w:rPr>
        <w:t xml:space="preserve">-Гайского муниципального образования в сфере </w:t>
      </w:r>
      <w:r w:rsidRPr="00621495">
        <w:rPr>
          <w:rFonts w:ascii="PT Astra Serif" w:hAnsi="PT Astra Serif" w:cs="Times New Roman"/>
          <w:sz w:val="28"/>
          <w:szCs w:val="28"/>
        </w:rPr>
        <w:t xml:space="preserve">совершения любых юридически значимых действий, направленных на оформление выморочного имущества в собственность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 xml:space="preserve">-Гайского </w:t>
      </w:r>
      <w:r w:rsidRPr="00621495">
        <w:rPr>
          <w:rFonts w:ascii="PT Astra Serif" w:hAnsi="PT Astra Serif" w:cs="Times New Roman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>-Гайского муниципального района Саратовской области.</w:t>
      </w:r>
    </w:p>
    <w:p w:rsidR="00822A76" w:rsidRPr="00621495" w:rsidRDefault="00822A76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Администрация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 xml:space="preserve">-Гайского муниципального района Саратовской области является органом, </w:t>
      </w:r>
      <w:proofErr w:type="gramStart"/>
      <w:r w:rsidRPr="00621495">
        <w:rPr>
          <w:rFonts w:ascii="PT Astra Serif" w:hAnsi="PT Astra Serif" w:cs="Times New Roman"/>
          <w:sz w:val="28"/>
          <w:szCs w:val="28"/>
        </w:rPr>
        <w:t>уполномоченным</w:t>
      </w:r>
      <w:proofErr w:type="gramEnd"/>
      <w:r w:rsidRPr="00621495">
        <w:rPr>
          <w:rFonts w:ascii="PT Astra Serif" w:hAnsi="PT Astra Serif" w:cs="Times New Roman"/>
          <w:sz w:val="28"/>
          <w:szCs w:val="28"/>
        </w:rPr>
        <w:t xml:space="preserve"> в том числе получать свидетельство о праве на наследство на выморочное имущество и (или) принимать в собственность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 xml:space="preserve">-Гайского муниципального образования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>-Гайского муниципального района Саратовской области выморочное имущество.»;</w:t>
      </w:r>
    </w:p>
    <w:p w:rsidR="00822A76" w:rsidRPr="00621495" w:rsidRDefault="00822A76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 </w:t>
      </w:r>
    </w:p>
    <w:p w:rsidR="00DC7AAF" w:rsidRPr="00621495" w:rsidRDefault="00496B23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3</w:t>
      </w:r>
      <w:r w:rsidR="00DC7AAF" w:rsidRPr="00621495">
        <w:rPr>
          <w:rFonts w:ascii="PT Astra Serif" w:hAnsi="PT Astra Serif" w:cs="Times New Roman"/>
          <w:b/>
          <w:sz w:val="28"/>
          <w:szCs w:val="28"/>
        </w:rPr>
        <w:t>) дополнить Устав статьёй 19.2 следующего содержания: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«Статья 19.2 Встречи главы муниципального района с населением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1. Встречи главы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 xml:space="preserve">-Гайского муниципального района Саратовской области с населением каждого муниципального образования, входящего в состав </w:t>
      </w:r>
      <w:proofErr w:type="spellStart"/>
      <w:r w:rsidRPr="00621495">
        <w:rPr>
          <w:rFonts w:ascii="PT Astra Serif" w:hAnsi="PT Astra Serif" w:cs="Times New Roman"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sz w:val="28"/>
          <w:szCs w:val="28"/>
        </w:rPr>
        <w:t>-Гайского муниципального района Саратовской области, проводятся не реже одного раза в месяц.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2. График проведения встреч с населением утверждается ежеквартально распоряжением администрации муниципального района.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Допускается корректировка графика встреч главы муниципального района с населением по предложениям граждан, организаций, государственных органов, органов местного самоуправления, их должностных лиц с внесением изменений в соответствующее распоряжение администрации муниципального района. 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3. Информация о времени и месте проведения встреч должна быть доведена до сведения населения не позднее, чем за 7 дней до проведения встреч путем официального опубликования и размещения в сети Интернет на официальном сайте органа местного самоуправления.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Встречи главы муниципального района с населением проводится в публичных местах (учреждения культуры, образования, административные здания).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В случае если отведенное помещение не может вместить всех желающих присутствовать на встрече, органы местного самоуправления обязаны обеспечить трансляцию хода встречи.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4. Во время встречи главы муниципального района с населением ведется протокол. 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Протокол оформляется в течение 7 дней и утверждается главой муниципального района. 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По итогам проведенной встречи могут быть даны поручения главы муниципального района специалистам администрации муниципального района.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5. Во время встречи все желающие могут задать вопросы главе муниципального района.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6. Общественно значимые вопросы, поднятые в ходе встречи главы муниципального района с населением, включаются в план работы органов местного самоуправления муниципального района</w:t>
      </w:r>
      <w:proofErr w:type="gramStart"/>
      <w:r w:rsidRPr="00621495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</w:p>
    <w:p w:rsidR="00DC7AAF" w:rsidRPr="00621495" w:rsidRDefault="00496B23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4</w:t>
      </w:r>
      <w:r w:rsidR="00DC7AAF" w:rsidRPr="00621495">
        <w:rPr>
          <w:rFonts w:ascii="PT Astra Serif" w:hAnsi="PT Astra Serif" w:cs="Times New Roman"/>
          <w:b/>
          <w:sz w:val="28"/>
          <w:szCs w:val="28"/>
        </w:rPr>
        <w:t>) дополнить статью 19 Устава частью 11 следующего содержания:</w:t>
      </w:r>
    </w:p>
    <w:p w:rsidR="00DC7AAF" w:rsidRPr="00621495" w:rsidRDefault="00DC7AAF" w:rsidP="00DC7AAF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 xml:space="preserve">«11. Избрание главы муниципального района, избираемого Муниципальным Собранием из числа кандидатов, представленных конкурсной комиссией по результатам конкурса, осуществляется не позднее чем через три месяца со дня </w:t>
      </w:r>
      <w:proofErr w:type="gramStart"/>
      <w:r w:rsidRPr="00621495">
        <w:rPr>
          <w:rFonts w:ascii="PT Astra Serif" w:hAnsi="PT Astra Serif" w:cs="Times New Roman"/>
          <w:sz w:val="28"/>
          <w:szCs w:val="28"/>
        </w:rPr>
        <w:t>истечения срока полномочий главы муниципального района</w:t>
      </w:r>
      <w:proofErr w:type="gramEnd"/>
      <w:r w:rsidRPr="00621495">
        <w:rPr>
          <w:rFonts w:ascii="PT Astra Serif" w:hAnsi="PT Astra Serif" w:cs="Times New Roman"/>
          <w:sz w:val="28"/>
          <w:szCs w:val="28"/>
        </w:rPr>
        <w:t>.»;</w:t>
      </w:r>
    </w:p>
    <w:p w:rsidR="00DC7AAF" w:rsidRPr="00621495" w:rsidRDefault="00DC7AAF" w:rsidP="00D64AD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</w:p>
    <w:p w:rsidR="00957BDE" w:rsidRPr="00621495" w:rsidRDefault="00496B23" w:rsidP="00D64AD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5</w:t>
      </w:r>
      <w:r w:rsidR="009539D8" w:rsidRPr="00621495">
        <w:rPr>
          <w:rFonts w:ascii="PT Astra Serif" w:hAnsi="PT Astra Serif" w:cs="Times New Roman"/>
          <w:b/>
          <w:sz w:val="28"/>
          <w:szCs w:val="28"/>
        </w:rPr>
        <w:t>)</w:t>
      </w:r>
      <w:r w:rsidR="009539D8" w:rsidRPr="00621495">
        <w:rPr>
          <w:rFonts w:ascii="PT Astra Serif" w:hAnsi="PT Astra Serif" w:cs="Times New Roman"/>
          <w:sz w:val="28"/>
          <w:szCs w:val="28"/>
        </w:rPr>
        <w:t xml:space="preserve"> </w:t>
      </w:r>
      <w:r w:rsidR="009539D8" w:rsidRPr="00621495">
        <w:rPr>
          <w:rFonts w:ascii="PT Astra Serif" w:hAnsi="PT Astra Serif" w:cs="Times New Roman"/>
          <w:b/>
          <w:sz w:val="28"/>
          <w:szCs w:val="28"/>
        </w:rPr>
        <w:t>часть 7 статьи 26 Устава дополнить пунктом 14 следующего содержания:</w:t>
      </w:r>
    </w:p>
    <w:p w:rsidR="009539D8" w:rsidRPr="00621495" w:rsidRDefault="009539D8" w:rsidP="00D64AD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«14) приобретения им статуса иностранного агента</w:t>
      </w:r>
      <w:proofErr w:type="gramStart"/>
      <w:r w:rsidR="00353524" w:rsidRPr="00621495">
        <w:rPr>
          <w:rFonts w:ascii="PT Astra Serif" w:hAnsi="PT Astra Serif" w:cs="Times New Roman"/>
          <w:sz w:val="28"/>
          <w:szCs w:val="28"/>
        </w:rPr>
        <w:t>.</w:t>
      </w:r>
      <w:r w:rsidRPr="00621495">
        <w:rPr>
          <w:rFonts w:ascii="PT Astra Serif" w:hAnsi="PT Astra Serif" w:cs="Times New Roman"/>
          <w:sz w:val="28"/>
          <w:szCs w:val="28"/>
        </w:rPr>
        <w:t>»;</w:t>
      </w:r>
      <w:proofErr w:type="gramEnd"/>
    </w:p>
    <w:p w:rsidR="00DC7AAF" w:rsidRPr="00621495" w:rsidRDefault="00DC7AAF" w:rsidP="00D64ADC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</w:p>
    <w:p w:rsidR="009539D8" w:rsidRPr="00621495" w:rsidRDefault="00496B23" w:rsidP="009539D8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6</w:t>
      </w:r>
      <w:r w:rsidR="009539D8" w:rsidRPr="00621495">
        <w:rPr>
          <w:rFonts w:ascii="PT Astra Serif" w:hAnsi="PT Astra Serif" w:cs="Times New Roman"/>
          <w:b/>
          <w:sz w:val="28"/>
          <w:szCs w:val="28"/>
        </w:rPr>
        <w:t>) пункт 11 части 1 статьи 33</w:t>
      </w:r>
      <w:r w:rsidR="00353524" w:rsidRPr="00621495">
        <w:rPr>
          <w:rFonts w:ascii="PT Astra Serif" w:hAnsi="PT Astra Serif" w:cs="Times New Roman"/>
          <w:b/>
          <w:sz w:val="28"/>
          <w:szCs w:val="28"/>
        </w:rPr>
        <w:t xml:space="preserve"> Устава изложить в следующей редакции:</w:t>
      </w:r>
    </w:p>
    <w:p w:rsidR="00353524" w:rsidRPr="00621495" w:rsidRDefault="00353524" w:rsidP="009539D8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«11) приобретения им статуса иностранного агента</w:t>
      </w:r>
      <w:proofErr w:type="gramStart"/>
      <w:r w:rsidRPr="00621495">
        <w:rPr>
          <w:rFonts w:ascii="PT Astra Serif" w:hAnsi="PT Astra Serif" w:cs="Times New Roman"/>
          <w:sz w:val="28"/>
          <w:szCs w:val="28"/>
        </w:rPr>
        <w:t>;»</w:t>
      </w:r>
      <w:proofErr w:type="gramEnd"/>
      <w:r w:rsidRPr="00621495">
        <w:rPr>
          <w:rFonts w:ascii="PT Astra Serif" w:hAnsi="PT Astra Serif" w:cs="Times New Roman"/>
          <w:sz w:val="28"/>
          <w:szCs w:val="28"/>
        </w:rPr>
        <w:t>;</w:t>
      </w:r>
    </w:p>
    <w:p w:rsidR="00DC7AAF" w:rsidRPr="00621495" w:rsidRDefault="00DC7AAF" w:rsidP="009539D8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</w:p>
    <w:p w:rsidR="00353524" w:rsidRPr="00621495" w:rsidRDefault="00496B23" w:rsidP="009539D8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7)</w:t>
      </w:r>
      <w:r w:rsidR="00353524" w:rsidRPr="00621495">
        <w:rPr>
          <w:rFonts w:ascii="PT Astra Serif" w:hAnsi="PT Astra Serif" w:cs="Times New Roman"/>
          <w:b/>
          <w:sz w:val="28"/>
          <w:szCs w:val="28"/>
        </w:rPr>
        <w:t xml:space="preserve"> часть 1 статьи 33 Устава дополнить пунктом 12 следующего содержания:</w:t>
      </w:r>
    </w:p>
    <w:p w:rsidR="00353524" w:rsidRPr="00621495" w:rsidRDefault="00353524" w:rsidP="009539D8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«12) иных случаях, установленных федеральным законодательством</w:t>
      </w:r>
      <w:proofErr w:type="gramStart"/>
      <w:r w:rsidRPr="00621495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DC7AAF" w:rsidRPr="00621495" w:rsidRDefault="00DC7AAF" w:rsidP="009539D8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</w:p>
    <w:p w:rsidR="00B77BF4" w:rsidRPr="00621495" w:rsidRDefault="00496B23" w:rsidP="00530686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8</w:t>
      </w:r>
      <w:r w:rsidR="00B77BF4" w:rsidRPr="00621495">
        <w:rPr>
          <w:rFonts w:ascii="PT Astra Serif" w:hAnsi="PT Astra Serif" w:cs="Times New Roman"/>
          <w:b/>
          <w:sz w:val="28"/>
          <w:szCs w:val="28"/>
        </w:rPr>
        <w:t>) пункт 2 части 2 статьи 49 Устава изложить в следующей редакции:</w:t>
      </w:r>
    </w:p>
    <w:p w:rsidR="00353524" w:rsidRPr="00621495" w:rsidRDefault="00B77BF4" w:rsidP="00B77BF4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21495">
        <w:rPr>
          <w:rFonts w:ascii="PT Astra Serif" w:hAnsi="PT Astra Serif" w:cs="Times New Roman"/>
          <w:sz w:val="28"/>
          <w:szCs w:val="28"/>
        </w:rPr>
        <w:t>«2) размещение муниципального правового акта в местах, доступных для неограниченного круга лиц (в помещениях органов местного самоуправления, муниципальных библиотек, других доступных для посещения местах)</w:t>
      </w:r>
      <w:proofErr w:type="gramStart"/>
      <w:r w:rsidRPr="00621495">
        <w:rPr>
          <w:rFonts w:ascii="PT Astra Serif" w:hAnsi="PT Astra Serif" w:cs="Times New Roman"/>
          <w:sz w:val="28"/>
          <w:szCs w:val="28"/>
        </w:rPr>
        <w:t>;»</w:t>
      </w:r>
      <w:proofErr w:type="gramEnd"/>
      <w:r w:rsidRPr="00621495">
        <w:rPr>
          <w:rFonts w:ascii="PT Astra Serif" w:hAnsi="PT Astra Serif" w:cs="Times New Roman"/>
          <w:sz w:val="28"/>
          <w:szCs w:val="28"/>
        </w:rPr>
        <w:t>.</w:t>
      </w:r>
    </w:p>
    <w:p w:rsidR="00DC7AAF" w:rsidRPr="00621495" w:rsidRDefault="00DC7AAF" w:rsidP="00B77BF4">
      <w:pPr>
        <w:pStyle w:val="a5"/>
        <w:tabs>
          <w:tab w:val="left" w:pos="1034"/>
        </w:tabs>
        <w:spacing w:line="235" w:lineRule="auto"/>
        <w:ind w:left="0" w:firstLine="709"/>
        <w:rPr>
          <w:rFonts w:ascii="PT Astra Serif" w:hAnsi="PT Astra Serif" w:cs="Times New Roman"/>
          <w:sz w:val="28"/>
          <w:szCs w:val="28"/>
        </w:rPr>
      </w:pPr>
    </w:p>
    <w:p w:rsidR="00D64ADC" w:rsidRPr="00621495" w:rsidRDefault="00D64ADC" w:rsidP="00D64A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21495">
        <w:rPr>
          <w:rFonts w:ascii="PT Astra Serif" w:hAnsi="PT Astra Serif"/>
          <w:sz w:val="28"/>
          <w:szCs w:val="28"/>
        </w:rPr>
        <w:t>2.  Решение вступает в силу с момента официального опубликования после его государственной регистрации.</w:t>
      </w:r>
    </w:p>
    <w:p w:rsidR="00D64ADC" w:rsidRPr="00621495" w:rsidRDefault="00D64ADC" w:rsidP="00D64ADC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621495">
        <w:rPr>
          <w:rFonts w:ascii="PT Astra Serif" w:hAnsi="PT Astra Serif"/>
          <w:sz w:val="28"/>
          <w:szCs w:val="28"/>
        </w:rPr>
        <w:t>3. Решение опубликовать.</w:t>
      </w:r>
    </w:p>
    <w:p w:rsidR="00D64ADC" w:rsidRPr="00621495" w:rsidRDefault="00D64ADC" w:rsidP="00D64ADC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D64ADC" w:rsidRPr="00621495" w:rsidRDefault="00D64ADC" w:rsidP="00D64ADC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34108" w:rsidRPr="00621495" w:rsidRDefault="00F34108" w:rsidP="00D64ADC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D64ADC" w:rsidRPr="00621495" w:rsidRDefault="00D64ADC" w:rsidP="00D64ADC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 xml:space="preserve">Председатель Муниципального Собрания                             </w:t>
      </w:r>
      <w:proofErr w:type="spellStart"/>
      <w:r w:rsidRPr="00621495">
        <w:rPr>
          <w:rFonts w:ascii="PT Astra Serif" w:hAnsi="PT Astra Serif" w:cs="Times New Roman"/>
          <w:b/>
          <w:sz w:val="28"/>
          <w:szCs w:val="28"/>
        </w:rPr>
        <w:t>А.А.Котова</w:t>
      </w:r>
      <w:proofErr w:type="spellEnd"/>
    </w:p>
    <w:p w:rsidR="00F34108" w:rsidRPr="00621495" w:rsidRDefault="00F34108" w:rsidP="00D64ADC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F34108" w:rsidRPr="00621495" w:rsidRDefault="00F34108" w:rsidP="00D64ADC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proofErr w:type="spellStart"/>
      <w:r w:rsidRPr="00621495">
        <w:rPr>
          <w:rFonts w:ascii="PT Astra Serif" w:hAnsi="PT Astra Serif" w:cs="Times New Roman"/>
          <w:b/>
          <w:sz w:val="28"/>
          <w:szCs w:val="28"/>
        </w:rPr>
        <w:t>Александрово</w:t>
      </w:r>
      <w:proofErr w:type="spellEnd"/>
      <w:r w:rsidRPr="00621495">
        <w:rPr>
          <w:rFonts w:ascii="PT Astra Serif" w:hAnsi="PT Astra Serif" w:cs="Times New Roman"/>
          <w:b/>
          <w:sz w:val="28"/>
          <w:szCs w:val="28"/>
        </w:rPr>
        <w:t>-Гайского</w:t>
      </w:r>
    </w:p>
    <w:p w:rsidR="00F34108" w:rsidRPr="00621495" w:rsidRDefault="00F34108" w:rsidP="00D64ADC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62149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21495">
        <w:rPr>
          <w:rFonts w:ascii="PT Astra Serif" w:hAnsi="PT Astra Serif" w:cs="Times New Roman"/>
          <w:b/>
          <w:sz w:val="28"/>
          <w:szCs w:val="28"/>
        </w:rPr>
        <w:tab/>
      </w:r>
      <w:r w:rsidRPr="00621495">
        <w:rPr>
          <w:rFonts w:ascii="PT Astra Serif" w:hAnsi="PT Astra Serif" w:cs="Times New Roman"/>
          <w:b/>
          <w:sz w:val="28"/>
          <w:szCs w:val="28"/>
        </w:rPr>
        <w:tab/>
      </w:r>
      <w:r w:rsidRPr="00621495">
        <w:rPr>
          <w:rFonts w:ascii="PT Astra Serif" w:hAnsi="PT Astra Serif" w:cs="Times New Roman"/>
          <w:b/>
          <w:sz w:val="28"/>
          <w:szCs w:val="28"/>
        </w:rPr>
        <w:tab/>
      </w:r>
      <w:r w:rsidRPr="00621495">
        <w:rPr>
          <w:rFonts w:ascii="PT Astra Serif" w:hAnsi="PT Astra Serif" w:cs="Times New Roman"/>
          <w:b/>
          <w:sz w:val="28"/>
          <w:szCs w:val="28"/>
        </w:rPr>
        <w:tab/>
      </w:r>
      <w:r w:rsidRPr="00621495">
        <w:rPr>
          <w:rFonts w:ascii="PT Astra Serif" w:hAnsi="PT Astra Serif" w:cs="Times New Roman"/>
          <w:b/>
          <w:sz w:val="28"/>
          <w:szCs w:val="28"/>
        </w:rPr>
        <w:tab/>
      </w:r>
      <w:r w:rsidRPr="00621495">
        <w:rPr>
          <w:rFonts w:ascii="PT Astra Serif" w:hAnsi="PT Astra Serif" w:cs="Times New Roman"/>
          <w:b/>
          <w:sz w:val="28"/>
          <w:szCs w:val="28"/>
        </w:rPr>
        <w:tab/>
        <w:t xml:space="preserve">     </w:t>
      </w:r>
      <w:proofErr w:type="spellStart"/>
      <w:r w:rsidRPr="00621495">
        <w:rPr>
          <w:rFonts w:ascii="PT Astra Serif" w:hAnsi="PT Astra Serif" w:cs="Times New Roman"/>
          <w:b/>
          <w:sz w:val="28"/>
          <w:szCs w:val="28"/>
        </w:rPr>
        <w:t>С.А.Федечкин</w:t>
      </w:r>
      <w:proofErr w:type="spellEnd"/>
    </w:p>
    <w:p w:rsidR="00D64ADC" w:rsidRPr="00621495" w:rsidRDefault="00D64ADC" w:rsidP="00D64ADC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64ADC" w:rsidRPr="00621495" w:rsidRDefault="00D64ADC" w:rsidP="00D64ADC">
      <w:pPr>
        <w:jc w:val="both"/>
        <w:rPr>
          <w:rFonts w:ascii="PT Astra Serif" w:hAnsi="PT Astra Serif"/>
          <w:sz w:val="28"/>
          <w:szCs w:val="28"/>
        </w:rPr>
      </w:pPr>
    </w:p>
    <w:p w:rsidR="00D64ADC" w:rsidRPr="00621495" w:rsidRDefault="00D64ADC" w:rsidP="00D64ADC">
      <w:pPr>
        <w:jc w:val="center"/>
        <w:rPr>
          <w:rFonts w:ascii="PT Astra Serif" w:hAnsi="PT Astra Serif"/>
          <w:sz w:val="28"/>
          <w:szCs w:val="28"/>
        </w:rPr>
      </w:pPr>
    </w:p>
    <w:p w:rsidR="007B0395" w:rsidRPr="00621495" w:rsidRDefault="00621495">
      <w:pPr>
        <w:rPr>
          <w:sz w:val="28"/>
          <w:szCs w:val="28"/>
        </w:rPr>
      </w:pPr>
    </w:p>
    <w:sectPr w:rsidR="007B0395" w:rsidRPr="00621495" w:rsidSect="00F2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3EB1"/>
    <w:multiLevelType w:val="multilevel"/>
    <w:tmpl w:val="0A26C326"/>
    <w:lvl w:ilvl="0">
      <w:start w:val="1"/>
      <w:numFmt w:val="decimal"/>
      <w:lvlText w:val="%1."/>
      <w:lvlJc w:val="left"/>
      <w:pPr>
        <w:ind w:left="128" w:hanging="358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8" w:hanging="467"/>
      </w:pPr>
      <w:rPr>
        <w:rFonts w:hint="default"/>
        <w:spacing w:val="-1"/>
        <w:w w:val="111"/>
        <w:lang w:val="ru-RU" w:eastAsia="en-US" w:bidi="ar-SA"/>
      </w:rPr>
    </w:lvl>
    <w:lvl w:ilvl="2">
      <w:numFmt w:val="bullet"/>
      <w:lvlText w:val="•"/>
      <w:lvlJc w:val="left"/>
      <w:pPr>
        <w:ind w:left="2064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4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8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D6"/>
    <w:rsid w:val="000776D9"/>
    <w:rsid w:val="000A2AD6"/>
    <w:rsid w:val="00353524"/>
    <w:rsid w:val="00496B23"/>
    <w:rsid w:val="00530686"/>
    <w:rsid w:val="005D53E7"/>
    <w:rsid w:val="00621495"/>
    <w:rsid w:val="006E4833"/>
    <w:rsid w:val="00822A76"/>
    <w:rsid w:val="00837FD3"/>
    <w:rsid w:val="008E6B9D"/>
    <w:rsid w:val="009539D8"/>
    <w:rsid w:val="00957BDE"/>
    <w:rsid w:val="00A538ED"/>
    <w:rsid w:val="00B30E37"/>
    <w:rsid w:val="00B77BF4"/>
    <w:rsid w:val="00C27776"/>
    <w:rsid w:val="00C37784"/>
    <w:rsid w:val="00D64ADC"/>
    <w:rsid w:val="00DC7AAF"/>
    <w:rsid w:val="00F3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A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4AD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64AD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D64ADC"/>
    <w:pPr>
      <w:ind w:left="112" w:firstLine="550"/>
      <w:jc w:val="both"/>
    </w:pPr>
    <w:rPr>
      <w:rFonts w:ascii="Cambria" w:eastAsia="Cambria" w:hAnsi="Cambria" w:cs="Cambria"/>
    </w:rPr>
  </w:style>
  <w:style w:type="paragraph" w:customStyle="1" w:styleId="ConsPlusNormal">
    <w:name w:val="ConsPlusNormal"/>
    <w:rsid w:val="00D64A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C7A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A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A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4AD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64AD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D64ADC"/>
    <w:pPr>
      <w:ind w:left="112" w:firstLine="550"/>
      <w:jc w:val="both"/>
    </w:pPr>
    <w:rPr>
      <w:rFonts w:ascii="Cambria" w:eastAsia="Cambria" w:hAnsi="Cambria" w:cs="Cambria"/>
    </w:rPr>
  </w:style>
  <w:style w:type="paragraph" w:customStyle="1" w:styleId="ConsPlusNormal">
    <w:name w:val="ConsPlusNormal"/>
    <w:rsid w:val="00D64A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DC7A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A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Senbonzakura</dc:creator>
  <cp:keywords/>
  <dc:description/>
  <cp:lastModifiedBy>User</cp:lastModifiedBy>
  <cp:revision>20</cp:revision>
  <cp:lastPrinted>2024-08-22T04:11:00Z</cp:lastPrinted>
  <dcterms:created xsi:type="dcterms:W3CDTF">2024-08-14T05:43:00Z</dcterms:created>
  <dcterms:modified xsi:type="dcterms:W3CDTF">2024-08-26T12:33:00Z</dcterms:modified>
</cp:coreProperties>
</file>